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4"/>
        </w:rPr>
        <w:t>SPARK Master Blueprint</w:t>
      </w:r>
    </w:p>
    <w:p>
      <w:pPr>
        <w:jc w:val="center"/>
      </w:pPr>
      <w:r>
        <w:rPr>
          <w:i/>
          <w:sz w:val="22"/>
        </w:rPr>
        <w:t>Version 0.2 — Core Framework</w:t>
      </w:r>
    </w:p>
    <w:p>
      <w:r>
        <w:t>Purpose: SPARK is a career-development and learning framework designed to help students build durable capabilities, demonstrate them through evidence, use AI thoughtfully, build professional relationships, and turn knowledge into measurable value.</w:t>
      </w:r>
    </w:p>
    <w:p>
      <w:pPr>
        <w:pStyle w:val="Heading1"/>
      </w:pPr>
      <w:r>
        <w:t>The SPARK Model at a Glance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Letter</w:t>
            </w:r>
          </w:p>
        </w:tc>
        <w:tc>
          <w:tcPr>
            <w:tcW w:type="dxa" w:w="2880"/>
          </w:tcPr>
          <w:p>
            <w:r>
              <w:t>Student Language</w:t>
            </w:r>
          </w:p>
        </w:tc>
        <w:tc>
          <w:tcPr>
            <w:tcW w:type="dxa" w:w="2880"/>
          </w:tcPr>
          <w:p>
            <w:r>
              <w:t>Framework Language</w:t>
            </w:r>
          </w:p>
        </w:tc>
      </w:tr>
      <w:tr>
        <w:tc>
          <w:tcPr>
            <w:tcW w:type="dxa" w:w="2880"/>
          </w:tcPr>
          <w:p>
            <w:r>
              <w:t>S</w:t>
            </w:r>
          </w:p>
        </w:tc>
        <w:tc>
          <w:tcPr>
            <w:tcW w:type="dxa" w:w="2880"/>
          </w:tcPr>
          <w:p>
            <w:r>
              <w:t>Skills</w:t>
            </w:r>
          </w:p>
        </w:tc>
        <w:tc>
          <w:tcPr>
            <w:tcW w:type="dxa" w:w="2880"/>
          </w:tcPr>
          <w:p>
            <w:r>
              <w:t>Develop the technical, business, human, and AI capabilities that enable people to create value and adapt throughout their careers.</w:t>
            </w:r>
          </w:p>
        </w:tc>
      </w:tr>
      <w:tr>
        <w:tc>
          <w:tcPr>
            <w:tcW w:type="dxa" w:w="2880"/>
          </w:tcPr>
          <w:p>
            <w:r>
              <w:t>P</w:t>
            </w:r>
          </w:p>
        </w:tc>
        <w:tc>
          <w:tcPr>
            <w:tcW w:type="dxa" w:w="2880"/>
          </w:tcPr>
          <w:p>
            <w:r>
              <w:t>Portfolio</w:t>
            </w:r>
          </w:p>
        </w:tc>
        <w:tc>
          <w:tcPr>
            <w:tcW w:type="dxa" w:w="2880"/>
          </w:tcPr>
          <w:p>
            <w:r>
              <w:t>Build a demonstrable body of work that makes capability visible to employers, clients, faculty, and professional networks.</w:t>
            </w:r>
          </w:p>
        </w:tc>
      </w:tr>
      <w:tr>
        <w:tc>
          <w:tcPr>
            <w:tcW w:type="dxa" w:w="2880"/>
          </w:tcPr>
          <w:p>
            <w:r>
              <w:t>A</w:t>
            </w:r>
          </w:p>
        </w:tc>
        <w:tc>
          <w:tcPr>
            <w:tcW w:type="dxa" w:w="2880"/>
          </w:tcPr>
          <w:p>
            <w:r>
              <w:t>AI</w:t>
            </w:r>
          </w:p>
        </w:tc>
        <w:tc>
          <w:tcPr>
            <w:tcW w:type="dxa" w:w="2880"/>
          </w:tcPr>
          <w:p>
            <w:r>
              <w:t>Learn to collaborate with AI critically, ethically, and effectively—using AI as a thought partner rather than a substitute for human judgment.</w:t>
            </w:r>
          </w:p>
        </w:tc>
      </w:tr>
      <w:tr>
        <w:tc>
          <w:tcPr>
            <w:tcW w:type="dxa" w:w="2880"/>
          </w:tcPr>
          <w:p>
            <w:r>
              <w:t>R</w:t>
            </w:r>
          </w:p>
        </w:tc>
        <w:tc>
          <w:tcPr>
            <w:tcW w:type="dxa" w:w="2880"/>
          </w:tcPr>
          <w:p>
            <w:r>
              <w:t>Relationships</w:t>
            </w:r>
          </w:p>
        </w:tc>
        <w:tc>
          <w:tcPr>
            <w:tcW w:type="dxa" w:w="2880"/>
          </w:tcPr>
          <w:p>
            <w:r>
              <w:t>Build genuine professional relationships while developing a reputation for reliability, curiosity, contribution, and value creation.</w:t>
            </w:r>
          </w:p>
        </w:tc>
      </w:tr>
      <w:tr>
        <w:tc>
          <w:tcPr>
            <w:tcW w:type="dxa" w:w="2880"/>
          </w:tcPr>
          <w:p>
            <w:r>
              <w:t>K</w:t>
            </w:r>
          </w:p>
        </w:tc>
        <w:tc>
          <w:tcPr>
            <w:tcW w:type="dxa" w:w="2880"/>
          </w:tcPr>
          <w:p>
            <w:r>
              <w:t>Knowledge</w:t>
            </w:r>
          </w:p>
        </w:tc>
        <w:tc>
          <w:tcPr>
            <w:tcW w:type="dxa" w:w="2880"/>
          </w:tcPr>
          <w:p>
            <w:r>
              <w:t>Turn knowledge into action by applying concepts to authentic problems, making decisions, creating solutions, and reflecting on outcomes.</w:t>
            </w:r>
          </w:p>
        </w:tc>
      </w:tr>
    </w:tbl>
    <w:p>
      <w:pPr>
        <w:pStyle w:val="Heading1"/>
      </w:pPr>
      <w:r>
        <w:t>S — Strategic Capabilities</w:t>
      </w:r>
    </w:p>
    <w:p>
      <w:r>
        <w:t>Student version: Skills</w:t>
      </w:r>
    </w:p>
    <w:p>
      <w:r>
        <w:t>Develop the technical, business, human, and AI capabilities that enable people to create value and adapt throughout their careers.</w:t>
      </w:r>
    </w:p>
    <w:p>
      <w:r>
        <w:rPr>
          <w:b/>
        </w:rPr>
        <w:t>Student question: What capability did I build this week?</w:t>
      </w:r>
    </w:p>
    <w:p>
      <w:pPr>
        <w:pStyle w:val="Heading2"/>
      </w:pPr>
      <w:r>
        <w:t>Core Elements</w:t>
      </w:r>
    </w:p>
    <w:p>
      <w:pPr>
        <w:pStyle w:val="ListBullet"/>
      </w:pPr>
      <w:r>
        <w:t>Technical capabilities: data, analytics, digital tools, and emerging technologies.</w:t>
      </w:r>
    </w:p>
    <w:p>
      <w:pPr>
        <w:pStyle w:val="ListBullet"/>
      </w:pPr>
      <w:r>
        <w:t>Business capabilities: problem solving, critical thinking, process improvement, decision making, and business acumen.</w:t>
      </w:r>
    </w:p>
    <w:p>
      <w:pPr>
        <w:pStyle w:val="ListBullet"/>
      </w:pPr>
      <w:r>
        <w:t>Human capabilities: communication, collaboration, creativity, judgment, adaptability, and leadership.</w:t>
      </w:r>
    </w:p>
    <w:p>
      <w:pPr>
        <w:pStyle w:val="ListBullet"/>
      </w:pPr>
      <w:r>
        <w:t>AI capabilities: prompting, evaluation, verification, responsible use, and AI-assisted workflows.</w:t>
      </w:r>
    </w:p>
    <w:p>
      <w:pPr>
        <w:pStyle w:val="ListBullet"/>
      </w:pPr>
      <w:r>
        <w:t>Evidence: projects, dashboards, analyses, presentations, certifications, workflows, and reflections.</w:t>
      </w:r>
    </w:p>
    <w:p>
      <w:r>
        <w:br w:type="page"/>
      </w:r>
    </w:p>
    <w:p>
      <w:pPr>
        <w:pStyle w:val="Heading1"/>
      </w:pPr>
      <w:r>
        <w:t>P — Professional Portfolio</w:t>
      </w:r>
    </w:p>
    <w:p>
      <w:r>
        <w:t>Student version: Portfolio</w:t>
      </w:r>
    </w:p>
    <w:p>
      <w:r>
        <w:t>Build a demonstrable body of work that makes capability visible to employers, clients, faculty, and professional networks.</w:t>
      </w:r>
    </w:p>
    <w:p>
      <w:r>
        <w:rPr>
          <w:b/>
        </w:rPr>
        <w:t>Student question: What evidence can I show an employer?</w:t>
      </w:r>
    </w:p>
    <w:p>
      <w:pPr>
        <w:pStyle w:val="Heading2"/>
      </w:pPr>
      <w:r>
        <w:t>Core Elements</w:t>
      </w:r>
    </w:p>
    <w:p>
      <w:pPr>
        <w:pStyle w:val="ListBullet"/>
      </w:pPr>
      <w:r>
        <w:t>Portfolio artifacts should demonstrate real work, not merely completed assignments.</w:t>
      </w:r>
    </w:p>
    <w:p>
      <w:pPr>
        <w:pStyle w:val="ListBullet"/>
      </w:pPr>
      <w:r>
        <w:t>Each artifact should explain the problem, approach, tools used, contribution, result, and lessons learned.</w:t>
      </w:r>
    </w:p>
    <w:p>
      <w:pPr>
        <w:pStyle w:val="ListBullet"/>
      </w:pPr>
      <w:r>
        <w:t>Students progressively curate work into a career-ready portfolio.</w:t>
      </w:r>
    </w:p>
    <w:p>
      <w:pPr>
        <w:pStyle w:val="ListBullet"/>
      </w:pPr>
      <w:r>
        <w:t>Portfolio evidence can include projects, dashboards, certifications, case analyses, AI workflows, presentations, and one-page business solutions.</w:t>
      </w:r>
    </w:p>
    <w:p>
      <w:pPr>
        <w:pStyle w:val="Heading1"/>
      </w:pPr>
      <w:r>
        <w:t>A — AI Fluency</w:t>
      </w:r>
    </w:p>
    <w:p>
      <w:r>
        <w:t>Student version: AI</w:t>
      </w:r>
    </w:p>
    <w:p>
      <w:r>
        <w:t>Learn to collaborate with AI critically, ethically, and effectively—using AI as a thought partner rather than a substitute for human judgment.</w:t>
      </w:r>
    </w:p>
    <w:p>
      <w:r>
        <w:rPr>
          <w:b/>
        </w:rPr>
        <w:t>Student question: How did AI help me think more clearly?</w:t>
      </w:r>
    </w:p>
    <w:p>
      <w:pPr>
        <w:pStyle w:val="Heading2"/>
      </w:pPr>
      <w:r>
        <w:t>Core Elements</w:t>
      </w:r>
    </w:p>
    <w:p>
      <w:pPr>
        <w:pStyle w:val="ListBullet"/>
      </w:pPr>
      <w:r>
        <w:t>Frame better questions and prompts.</w:t>
      </w:r>
    </w:p>
    <w:p>
      <w:pPr>
        <w:pStyle w:val="ListBullet"/>
      </w:pPr>
      <w:r>
        <w:t>Evaluate AI outputs for accuracy, assumptions, gaps, bias, and evidence.</w:t>
      </w:r>
    </w:p>
    <w:p>
      <w:pPr>
        <w:pStyle w:val="ListBullet"/>
      </w:pPr>
      <w:r>
        <w:t>Revise and challenge AI-generated work.</w:t>
      </w:r>
    </w:p>
    <w:p>
      <w:pPr>
        <w:pStyle w:val="ListBullet"/>
      </w:pPr>
      <w:r>
        <w:t>Apply AI to authentic business and disciplinary problems.</w:t>
      </w:r>
    </w:p>
    <w:p>
      <w:pPr>
        <w:pStyle w:val="ListBullet"/>
      </w:pPr>
      <w:r>
        <w:t>Know when human judgment, verification, privacy, ethics, and accountability must lead.</w:t>
      </w:r>
    </w:p>
    <w:p>
      <w:pPr>
        <w:pStyle w:val="Heading1"/>
      </w:pPr>
      <w:r>
        <w:t>R — Relationships &amp; Reputation</w:t>
      </w:r>
    </w:p>
    <w:p>
      <w:r>
        <w:t>Student version: Relationships</w:t>
      </w:r>
    </w:p>
    <w:p>
      <w:r>
        <w:t>Build genuine professional relationships while developing a reputation for reliability, curiosity, contribution, and value creation.</w:t>
      </w:r>
    </w:p>
    <w:p>
      <w:r>
        <w:rPr>
          <w:b/>
        </w:rPr>
        <w:t>Student question: Who did I learn from or connect with this week?</w:t>
      </w:r>
    </w:p>
    <w:p>
      <w:pPr>
        <w:pStyle w:val="Heading2"/>
      </w:pPr>
      <w:r>
        <w:t>Core Elements</w:t>
      </w:r>
    </w:p>
    <w:p>
      <w:pPr>
        <w:pStyle w:val="ListBullet"/>
      </w:pPr>
      <w:r>
        <w:t>Develop networking as a professional habit rather than a one-time activity.</w:t>
      </w:r>
    </w:p>
    <w:p>
      <w:pPr>
        <w:pStyle w:val="ListBullet"/>
      </w:pPr>
      <w:r>
        <w:t>Practice informational interviews, mentoring, professional outreach, and follow-up.</w:t>
      </w:r>
    </w:p>
    <w:p>
      <w:pPr>
        <w:pStyle w:val="ListBullet"/>
      </w:pPr>
      <w:r>
        <w:t>Learn to communicate a clear professional identity and value proposition.</w:t>
      </w:r>
    </w:p>
    <w:p>
      <w:pPr>
        <w:pStyle w:val="ListBullet"/>
      </w:pPr>
      <w:r>
        <w:t>Build reputation through visible work, reliability, generosity, and expertise.</w:t>
      </w:r>
    </w:p>
    <w:p>
      <w:pPr>
        <w:pStyle w:val="ListBullet"/>
      </w:pPr>
      <w:r>
        <w:t>Connect portfolio evidence to real people and real career opportunities.</w:t>
      </w:r>
    </w:p>
    <w:p>
      <w:pPr>
        <w:pStyle w:val="Heading1"/>
      </w:pPr>
      <w:r>
        <w:t>K — Knowledge in Action</w:t>
      </w:r>
    </w:p>
    <w:p>
      <w:r>
        <w:t>Student version: Knowledge</w:t>
      </w:r>
    </w:p>
    <w:p>
      <w:r>
        <w:t>Turn knowledge into action by applying concepts to authentic problems, making decisions, creating solutions, and reflecting on outcomes.</w:t>
      </w:r>
    </w:p>
    <w:p>
      <w:r>
        <w:rPr>
          <w:b/>
        </w:rPr>
        <w:t>Student question: How did I apply what I learned to create value?</w:t>
      </w:r>
    </w:p>
    <w:p>
      <w:pPr>
        <w:pStyle w:val="Heading2"/>
      </w:pPr>
      <w:r>
        <w:t>Core Elements</w:t>
      </w:r>
    </w:p>
    <w:p>
      <w:pPr>
        <w:pStyle w:val="ListBullet"/>
      </w:pPr>
      <w:r>
        <w:t>Move from knowing concepts to using them.</w:t>
      </w:r>
    </w:p>
    <w:p>
      <w:pPr>
        <w:pStyle w:val="ListBullet"/>
      </w:pPr>
      <w:r>
        <w:t>Apply classroom knowledge to messy, ambiguous, real-world situations.</w:t>
      </w:r>
    </w:p>
    <w:p>
      <w:pPr>
        <w:pStyle w:val="ListBullet"/>
      </w:pPr>
      <w:r>
        <w:t>Connect business principles, data, technology, AI, and human judgment.</w:t>
      </w:r>
    </w:p>
    <w:p>
      <w:pPr>
        <w:pStyle w:val="ListBullet"/>
      </w:pPr>
      <w:r>
        <w:t>Measure outcomes where possible and explain what changed.</w:t>
      </w:r>
    </w:p>
    <w:p>
      <w:pPr>
        <w:pStyle w:val="ListBullet"/>
      </w:pPr>
      <w:r>
        <w:t>Reflect on what worked, what failed, and what should happen next.</w:t>
      </w:r>
    </w:p>
    <w:p>
      <w:pPr>
        <w:pStyle w:val="Heading1"/>
      </w:pPr>
      <w:r>
        <w:t>SPARK as a Student Habit</w:t>
      </w:r>
    </w:p>
    <w:p>
      <w:pPr>
        <w:pStyle w:val="ListBullet"/>
      </w:pPr>
      <w:r>
        <w:t>S — What capability did I build?</w:t>
      </w:r>
    </w:p>
    <w:p>
      <w:pPr>
        <w:pStyle w:val="ListBullet"/>
      </w:pPr>
      <w:r>
        <w:t>P — What evidence can I show?</w:t>
      </w:r>
    </w:p>
    <w:p>
      <w:pPr>
        <w:pStyle w:val="ListBullet"/>
      </w:pPr>
      <w:r>
        <w:t>A — How did AI help me think more clearly?</w:t>
      </w:r>
    </w:p>
    <w:p>
      <w:pPr>
        <w:pStyle w:val="ListBullet"/>
      </w:pPr>
      <w:r>
        <w:t>R — Who did I learn from or connect with?</w:t>
      </w:r>
    </w:p>
    <w:p>
      <w:pPr>
        <w:pStyle w:val="ListBullet"/>
      </w:pPr>
      <w:r>
        <w:t>K — How did I apply what I learned to create value?</w:t>
      </w:r>
    </w:p>
    <w:p>
      <w:pPr>
        <w:pStyle w:val="Heading1"/>
      </w:pPr>
      <w:r>
        <w:t>Design Principles</w:t>
      </w:r>
    </w:p>
    <w:p>
      <w:pPr>
        <w:pStyle w:val="ListBullet"/>
      </w:pPr>
      <w:r>
        <w:t>Teach durable capabilities, not dependence on a particular tool.</w:t>
      </w:r>
    </w:p>
    <w:p>
      <w:pPr>
        <w:pStyle w:val="ListBullet"/>
      </w:pPr>
      <w:r>
        <w:t>Make learning visible through evidence and portfolio artifacts.</w:t>
      </w:r>
    </w:p>
    <w:p>
      <w:pPr>
        <w:pStyle w:val="ListBullet"/>
      </w:pPr>
      <w:r>
        <w:t>Use AI to augment thinking while preserving verification and human judgment.</w:t>
      </w:r>
    </w:p>
    <w:p>
      <w:pPr>
        <w:pStyle w:val="ListBullet"/>
      </w:pPr>
      <w:r>
        <w:t>Connect students to people, opportunities, and professional communities.</w:t>
      </w:r>
    </w:p>
    <w:p>
      <w:pPr>
        <w:pStyle w:val="ListBullet"/>
      </w:pPr>
      <w:r>
        <w:t>Move consistently from knowledge to authentic application and reflection.</w:t>
      </w:r>
    </w:p>
    <w:p>
      <w:pPr>
        <w:pStyle w:val="ListBullet"/>
      </w:pPr>
      <w:r>
        <w:t>Keep the framework stable while refreshing specific tools, examples, and technologies.</w:t>
      </w:r>
    </w:p>
    <w:p>
      <w:pPr>
        <w:pStyle w:val="Heading1"/>
      </w:pPr>
      <w:r>
        <w:t>Positioning Statement</w:t>
      </w:r>
    </w:p>
    <w:p>
      <w:r>
        <w:t>SPARK helps students become career-ready professionals who can build capabilities, prove what they can do, think effectively with AI, build meaningful professional relationships, and turn knowledge into value.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