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Data Dictionary</w:t>
      </w:r>
    </w:p>
    <w:p>
      <w:pPr>
        <w:spacing w:after="100"/>
        <w:widowControl/>
      </w:pPr>
      <w:r>
        <w:rPr>
          <w:b/>
          <w:color w:val="168F86"/>
          <w:sz w:val="16"/>
        </w:rPr>
        <w:t>Practical Analyst Playbook  |  Data resource</w:t>
      </w:r>
    </w:p>
    <w:p>
      <w:pPr>
        <w:spacing w:after="120"/>
        <w:widowControl/>
      </w:pPr>
      <w:r>
        <w:t>Use this to define every important field consistently so analysts and stakeholders interpret it the same way.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76"/>
        <w:gridCol w:w="7992"/>
      </w:tblGrid>
      <w:tr>
        <w:trPr>
          <w:tblHeader w:val="true"/>
        </w:trPr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Complete this field</w:t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Field name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Exact technical name.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Business name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Plain-language label.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Definition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the field means and does not mean.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Type and format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Text, number, date, category, units, or pattern.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Allowed values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Valid categories, ranges, or codes.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Source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System, table, or derivation.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Null meaning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blank or missing values represent.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Quality rule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Test that determines whether the field is valid.</w:t>
              <w:br/>
              <w:br/>
            </w:r>
          </w:p>
        </w:tc>
      </w:tr>
    </w:tbl>
    <w:p>
      <w:pPr>
        <w:spacing w:before="100" w:after="20"/>
        <w:widowControl/>
      </w:pPr>
      <w:r>
        <w:rPr>
          <w:b/>
          <w:sz w:val="19"/>
        </w:rPr>
        <w:t>Before you finish</w:t>
      </w:r>
    </w:p>
    <w:p>
      <w:pPr>
        <w:spacing w:after="0"/>
        <w:widowControl/>
      </w:pPr>
      <w:r>
        <w:rPr>
          <w:sz w:val="16"/>
        </w:rPr>
        <w:t>☐ Define business terms, not just data types   ☐ Name units and time zones   ☐ Assign an owner for disputed definitions</w:t>
      </w:r>
    </w:p>
    <w:sectPr w:rsidR="00FC693F" w:rsidRPr="0006063C" w:rsidSect="00034616">
      <w:footerReference w:type="default" r:id="rId9"/>
      <w:pgSz w:w="12240" w:h="15840"/>
      <w:pgMar w:top="605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D6B79"/>
        <w:sz w:val="15"/>
      </w:rPr>
      <w:t>Developed by Steven Bryan  |  stevenbryan.online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eldLabel">
    <w:name w:val="Field Label"/>
    <w:rPr>
      <w:rFonts w:ascii="Aptos" w:hAnsi="Aptos"/>
      <w:b/>
      <w:color w:val="0B1F33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Dictionary</dc:title>
  <dc:subject>Reusable analyst resource</dc:subject>
  <dc:creator>Steven Bryan</dc:creator>
  <cp:keywords/>
  <dc:description>Developed for The Practical Analyst Playbook at stevenbryan.online</dc:description>
  <cp:lastModifiedBy>Steven Bryan</cp:lastModifiedBy>
  <cp:revision>1</cp:revision>
  <dcterms:created xsi:type="dcterms:W3CDTF">2013-12-23T23:15:00Z</dcterms:created>
  <dcterms:modified xsi:type="dcterms:W3CDTF">2013-12-23T23:15:00Z</dcterms:modified>
  <cp:category/>
</cp:coreProperties>
</file>