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RAID Log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Plan resource</w:t>
      </w:r>
    </w:p>
    <w:p>
      <w:pPr>
        <w:spacing w:after="120"/>
        <w:widowControl/>
      </w:pPr>
      <w:r>
        <w:t>Use this throughout the project to track risks, assumptions, issues, and dependencies in one place.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Type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Risk, assumption, issue, or dependency.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Description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State the item clearly and specifically.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Impact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could happen to scope, time, quality, cost, or value?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Likelihood or urgency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High, medium, or low.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Owner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is responsible for action?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Response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Avoid, reduce, transfer, accept, resolve, or monitor.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Due or review date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When is action or reconsideration required?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Status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Open, watching, escalated, resolved, or closed.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Review at every project checkpoint   ☐ Escalate material items early   ☐ Close items only with evidence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RAID Log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