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Problem Architect AI Orchestration and Intelligent Business Systems</w:t>
      </w:r>
    </w:p>
    <w:p>
      <w:pPr>
        <w:pStyle w:val="Subtitle"/>
      </w:pPr>
      <w:r>
        <w:t>Canonical master curriculum for university and self paced professional delivery</w:t>
      </w:r>
    </w:p>
    <w:p>
      <w:r>
        <w:rPr>
          <w:b/>
          <w:sz w:val="22"/>
        </w:rPr>
        <w:t>Version 1.0  |  September 2026</w:t>
      </w:r>
    </w:p>
    <w:p>
      <w:r>
        <w:t>This blueprint establishes the original course that preceded the SPARK and TRACE analytics course. It prepares learners to define complex business problems and design governed AI enabled systems that coordinate people, data, models, agents, tools, and controls. The course is product independent, build oriented, and suitable for both a 15 week university course and a Udemy style self paced program.</w:t>
      </w:r>
    </w:p>
    <w:p>
      <w:pPr>
        <w:pStyle w:val="Heading1"/>
      </w:pPr>
      <w:r>
        <w:t>Course decision</w:t>
      </w:r>
    </w:p>
    <w:p>
      <w:r>
        <w:t>Build this as a separate companion course. SPARK and TRACE teach learners to create and verify evidence for decisions. Problem Architect advances them from using AI well to designing reliable AI enabled work. The two courses share a philosophy and selected frameworks, but they retain separate identities, cases, artifacts, and credentials.</w:t>
      </w:r>
    </w:p>
    <w:tbl>
      <w:tblPr>
        <w:tblW w:type="auto" w:w="0"/>
        <w:jc w:val="center"/>
        <w:tblLayout w:type="fixed"/>
        <w:tblLook w:firstColumn="1" w:firstRow="1" w:lastColumn="0" w:lastRow="0" w:noHBand="0" w:noVBand="1" w:val="04A0"/>
      </w:tblPr>
      <w:tblGrid>
        <w:gridCol w:w="4997"/>
        <w:gridCol w:w="4997"/>
      </w:tblGrid>
      <w:tr>
        <w:trPr>
          <w:tblHeader w:val="true"/>
        </w:trPr>
        <w:tc>
          <w:tcPr>
            <w:tcW w:type="dxa" w:w="4997"/>
            <w:shd w:fill="17365D"/>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jc w:val="center"/>
            </w:pPr>
            <w:r>
              <w:rPr>
                <w:b/>
                <w:color w:val="FFFFFF"/>
                <w:sz w:val="18"/>
              </w:rPr>
              <w:t>Item</w:t>
            </w:r>
          </w:p>
        </w:tc>
        <w:tc>
          <w:tcPr>
            <w:tcW w:type="dxa" w:w="4997"/>
            <w:shd w:fill="17365D"/>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jc w:val="center"/>
            </w:pPr>
            <w:r>
              <w:rPr>
                <w:b/>
                <w:color w:val="FFFFFF"/>
                <w:sz w:val="18"/>
              </w:rPr>
              <w:t>Canonical decision</w:t>
            </w:r>
          </w:p>
        </w:tc>
      </w:tr>
      <w:tr>
        <w:tc>
          <w:tcPr>
            <w:tcW w:type="dxa" w:w="288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Course title</w:t>
            </w:r>
          </w:p>
        </w:tc>
        <w:tc>
          <w:tcPr>
            <w:tcW w:type="dxa" w:w="691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Problem Architect  AI Orchestration and Intelligent Business Systems</w:t>
            </w:r>
          </w:p>
        </w:tc>
      </w:tr>
      <w:tr>
        <w:tc>
          <w:tcPr>
            <w:tcW w:type="dxa" w:w="288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Public promise</w:t>
            </w:r>
          </w:p>
        </w:tc>
        <w:tc>
          <w:tcPr>
            <w:tcW w:type="dxa" w:w="691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Design AI enabled business systems that create measurable value and remain reliable, governable, and human accountable.</w:t>
            </w:r>
          </w:p>
        </w:tc>
      </w:tr>
      <w:tr>
        <w:tc>
          <w:tcPr>
            <w:tcW w:type="dxa" w:w="288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Primary audience</w:t>
            </w:r>
          </w:p>
        </w:tc>
        <w:tc>
          <w:tcPr>
            <w:tcW w:type="dxa" w:w="691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Business, information systems, analytics, operations, product, consulting, and emerging AI professionals.</w:t>
            </w:r>
          </w:p>
        </w:tc>
      </w:tr>
      <w:tr>
        <w:tc>
          <w:tcPr>
            <w:tcW w:type="dxa" w:w="288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University format</w:t>
            </w:r>
          </w:p>
        </w:tc>
        <w:tc>
          <w:tcPr>
            <w:tcW w:type="dxa" w:w="691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15 weeks  |  30 meetings  |  60 minutes each.</w:t>
            </w:r>
          </w:p>
        </w:tc>
      </w:tr>
      <w:tr>
        <w:tc>
          <w:tcPr>
            <w:tcW w:type="dxa" w:w="288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Self paced format</w:t>
            </w:r>
          </w:p>
        </w:tc>
        <w:tc>
          <w:tcPr>
            <w:tcW w:type="dxa" w:w="691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15 modules  |  approximately 90 short lessons  |  guided labs  |  six portfolio projects  |  final capstone.</w:t>
            </w:r>
          </w:p>
        </w:tc>
      </w:tr>
      <w:tr>
        <w:tc>
          <w:tcPr>
            <w:tcW w:type="dxa" w:w="288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Required prior knowledge</w:t>
            </w:r>
          </w:p>
        </w:tc>
        <w:tc>
          <w:tcPr>
            <w:tcW w:type="dxa" w:w="691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Basic business literacy and comfort with spreadsheets. Coding is helpful but not required.</w:t>
            </w:r>
          </w:p>
        </w:tc>
      </w:tr>
      <w:tr>
        <w:tc>
          <w:tcPr>
            <w:tcW w:type="dxa" w:w="288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Capstone standard</w:t>
            </w:r>
          </w:p>
        </w:tc>
        <w:tc>
          <w:tcPr>
            <w:tcW w:type="dxa" w:w="691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A governed AI enabled business system, not merely a chatbot, prompt collection, or presentation.</w:t>
            </w:r>
          </w:p>
        </w:tc>
      </w:tr>
      <w:tr>
        <w:tc>
          <w:tcPr>
            <w:tcW w:type="dxa" w:w="288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Ownership boundary</w:t>
            </w:r>
          </w:p>
        </w:tc>
        <w:tc>
          <w:tcPr>
            <w:tcW w:type="dxa" w:w="691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Independent master curriculum designed for use beyond any single institution; university implementation is a derivative edition.</w:t>
            </w:r>
          </w:p>
        </w:tc>
      </w:tr>
    </w:tbl>
    <w:p>
      <w:pPr>
        <w:spacing w:after="0"/>
      </w:pPr>
    </w:p>
    <w:p>
      <w:r>
        <w:br w:type="page"/>
      </w:r>
    </w:p>
    <w:p>
      <w:pPr>
        <w:pStyle w:val="Heading1"/>
      </w:pPr>
      <w:r>
        <w:t>The Problem Architect role</w:t>
      </w:r>
    </w:p>
    <w:p>
      <w:r>
        <w:t>A Problem Architect works at the boundary of business strategy and technology. The role is not defined by mastery of one model or platform. It is defined by the ability to make the whole solution work: clarify the decision, structure the work, assign the right capability, connect systems, establish controls, test performance, manage risk, and communicate value.</w:t>
      </w:r>
    </w:p>
    <w:p>
      <w:pPr>
        <w:pStyle w:val="Heading2"/>
      </w:pPr>
      <w:r>
        <w:t>Five stage method</w:t>
      </w:r>
    </w:p>
    <w:tbl>
      <w:tblPr>
        <w:tblW w:type="auto" w:w="0"/>
        <w:jc w:val="center"/>
        <w:tblLayout w:type="fixed"/>
        <w:tblLook w:firstColumn="1" w:firstRow="1" w:lastColumn="0" w:lastRow="0" w:noHBand="0" w:noVBand="1" w:val="04A0"/>
      </w:tblPr>
      <w:tblGrid>
        <w:gridCol w:w="3331"/>
        <w:gridCol w:w="3331"/>
        <w:gridCol w:w="3331"/>
      </w:tblGrid>
      <w:tr>
        <w:trPr>
          <w:tblHeader w:val="true"/>
        </w:trPr>
        <w:tc>
          <w:tcPr>
            <w:tcW w:type="dxa" w:w="3331"/>
            <w:shd w:fill="17365D"/>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jc w:val="center"/>
            </w:pPr>
            <w:r>
              <w:rPr>
                <w:b/>
                <w:color w:val="FFFFFF"/>
                <w:sz w:val="18"/>
              </w:rPr>
              <w:t>Stage</w:t>
            </w:r>
          </w:p>
        </w:tc>
        <w:tc>
          <w:tcPr>
            <w:tcW w:type="dxa" w:w="3331"/>
            <w:shd w:fill="17365D"/>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jc w:val="center"/>
            </w:pPr>
            <w:r>
              <w:rPr>
                <w:b/>
                <w:color w:val="FFFFFF"/>
                <w:sz w:val="18"/>
              </w:rPr>
              <w:t>Learner question</w:t>
            </w:r>
          </w:p>
        </w:tc>
        <w:tc>
          <w:tcPr>
            <w:tcW w:type="dxa" w:w="3331"/>
            <w:shd w:fill="17365D"/>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jc w:val="center"/>
            </w:pPr>
            <w:r>
              <w:rPr>
                <w:b/>
                <w:color w:val="FFFFFF"/>
                <w:sz w:val="18"/>
              </w:rPr>
              <w:t>Required evidence</w:t>
            </w:r>
          </w:p>
        </w:tc>
      </w:tr>
      <w:tr>
        <w:tc>
          <w:tcPr>
            <w:tcW w:type="dxa" w:w="144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Define</w:t>
            </w:r>
          </w:p>
        </w:tc>
        <w:tc>
          <w:tcPr>
            <w:tcW w:type="dxa" w:w="324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What business outcome matters, to whom, under what constraints?</w:t>
            </w:r>
          </w:p>
        </w:tc>
        <w:tc>
          <w:tcPr>
            <w:tcW w:type="dxa" w:w="511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Problem statement, stakeholders, KPI tree, constraints, baseline.</w:t>
            </w:r>
          </w:p>
        </w:tc>
      </w:tr>
      <w:tr>
        <w:tc>
          <w:tcPr>
            <w:tcW w:type="dxa" w:w="144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Decompose</w:t>
            </w:r>
          </w:p>
        </w:tc>
        <w:tc>
          <w:tcPr>
            <w:tcW w:type="dxa" w:w="324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What tasks, decisions, inputs, exceptions, dependencies, and failure modes make up the work?</w:t>
            </w:r>
          </w:p>
        </w:tc>
        <w:tc>
          <w:tcPr>
            <w:tcW w:type="dxa" w:w="511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Current state process, task inventory, decision map, exception log.</w:t>
            </w:r>
          </w:p>
        </w:tc>
      </w:tr>
      <w:tr>
        <w:tc>
          <w:tcPr>
            <w:tcW w:type="dxa" w:w="144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Delegate</w:t>
            </w:r>
          </w:p>
        </w:tc>
        <w:tc>
          <w:tcPr>
            <w:tcW w:type="dxa" w:w="324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Which work belongs with a person, deterministic automation, analytics, an AI model, an agent, or a hybrid?</w:t>
            </w:r>
          </w:p>
        </w:tc>
        <w:tc>
          <w:tcPr>
            <w:tcW w:type="dxa" w:w="511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Allocation matrix, model and tool selection rationale, human responsibility map.</w:t>
            </w:r>
          </w:p>
        </w:tc>
      </w:tr>
      <w:tr>
        <w:tc>
          <w:tcPr>
            <w:tcW w:type="dxa" w:w="144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Design</w:t>
            </w:r>
          </w:p>
        </w:tc>
        <w:tc>
          <w:tcPr>
            <w:tcW w:type="dxa" w:w="324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How will information, actions, approvals, validation, logging, and feedback move through the system?</w:t>
            </w:r>
          </w:p>
        </w:tc>
        <w:tc>
          <w:tcPr>
            <w:tcW w:type="dxa" w:w="511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Architecture, integration flow, permissions, controls, evaluation plan.</w:t>
            </w:r>
          </w:p>
        </w:tc>
      </w:tr>
      <w:tr>
        <w:tc>
          <w:tcPr>
            <w:tcW w:type="dxa" w:w="144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Deliver</w:t>
            </w:r>
          </w:p>
        </w:tc>
        <w:tc>
          <w:tcPr>
            <w:tcW w:type="dxa" w:w="324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Does the system work, create value, remain safe, and improve over time?</w:t>
            </w:r>
          </w:p>
        </w:tc>
        <w:tc>
          <w:tcPr>
            <w:tcW w:type="dxa" w:w="511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Prototype, test results, risk review, monitoring plan, executive recommendation.</w:t>
            </w:r>
          </w:p>
        </w:tc>
      </w:tr>
    </w:tbl>
    <w:p>
      <w:pPr>
        <w:spacing w:after="0"/>
      </w:pPr>
    </w:p>
    <w:p>
      <w:pPr>
        <w:pStyle w:val="Heading2"/>
      </w:pPr>
      <w:r>
        <w:t>Competency model</w:t>
      </w:r>
    </w:p>
    <w:tbl>
      <w:tblPr>
        <w:tblW w:type="auto" w:w="0"/>
        <w:jc w:val="center"/>
        <w:tblLayout w:type="fixed"/>
        <w:tblLook w:firstColumn="1" w:firstRow="1" w:lastColumn="0" w:lastRow="0" w:noHBand="0" w:noVBand="1" w:val="04A0"/>
      </w:tblPr>
      <w:tblGrid>
        <w:gridCol w:w="4997"/>
        <w:gridCol w:w="4997"/>
      </w:tblGrid>
      <w:tr>
        <w:trPr>
          <w:tblHeader w:val="true"/>
        </w:trPr>
        <w:tc>
          <w:tcPr>
            <w:tcW w:type="dxa" w:w="4997"/>
            <w:shd w:fill="17365D"/>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jc w:val="center"/>
            </w:pPr>
            <w:r>
              <w:rPr>
                <w:b/>
                <w:color w:val="FFFFFF"/>
                <w:sz w:val="18"/>
              </w:rPr>
              <w:t>Capability</w:t>
            </w:r>
          </w:p>
        </w:tc>
        <w:tc>
          <w:tcPr>
            <w:tcW w:type="dxa" w:w="4997"/>
            <w:shd w:fill="17365D"/>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jc w:val="center"/>
            </w:pPr>
            <w:r>
              <w:rPr>
                <w:b/>
                <w:color w:val="FFFFFF"/>
                <w:sz w:val="18"/>
              </w:rPr>
              <w:t>What mastery looks like</w:t>
            </w:r>
          </w:p>
        </w:tc>
      </w:tr>
      <w:tr>
        <w:tc>
          <w:tcPr>
            <w:tcW w:type="dxa" w:w="22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Problem framing</w:t>
            </w:r>
          </w:p>
        </w:tc>
        <w:tc>
          <w:tcPr>
            <w:tcW w:type="dxa" w:w="756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Converts vague requests into measurable objectives, decisions, stakeholders, constraints, and success measures.</w:t>
            </w:r>
          </w:p>
        </w:tc>
      </w:tr>
      <w:tr>
        <w:tc>
          <w:tcPr>
            <w:tcW w:type="dxa" w:w="22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Systems thinking</w:t>
            </w:r>
          </w:p>
        </w:tc>
        <w:tc>
          <w:tcPr>
            <w:tcW w:type="dxa" w:w="756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Maps processes, dependencies, feedback loops, exceptions, failure modes, and organizational consequences.</w:t>
            </w:r>
          </w:p>
        </w:tc>
      </w:tr>
      <w:tr>
        <w:tc>
          <w:tcPr>
            <w:tcW w:type="dxa" w:w="22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Data and analytics</w:t>
            </w:r>
          </w:p>
        </w:tc>
        <w:tc>
          <w:tcPr>
            <w:tcW w:type="dxa" w:w="756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Identifies fit for purpose data, preserves provenance, uses evidence, and verifies quantitative claims.</w:t>
            </w:r>
          </w:p>
        </w:tc>
      </w:tr>
      <w:tr>
        <w:tc>
          <w:tcPr>
            <w:tcW w:type="dxa" w:w="22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AI literacy</w:t>
            </w:r>
          </w:p>
        </w:tc>
        <w:tc>
          <w:tcPr>
            <w:tcW w:type="dxa" w:w="756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Understands model types, retrieval, tool use, agents, context, strengths, limitations, cost, and latency.</w:t>
            </w:r>
          </w:p>
        </w:tc>
      </w:tr>
      <w:tr>
        <w:tc>
          <w:tcPr>
            <w:tcW w:type="dxa" w:w="22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Orchestration</w:t>
            </w:r>
          </w:p>
        </w:tc>
        <w:tc>
          <w:tcPr>
            <w:tcW w:type="dxa" w:w="756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Routes and coordinates work across people, models, agents, deterministic services, and enterprise systems.</w:t>
            </w:r>
          </w:p>
        </w:tc>
      </w:tr>
      <w:tr>
        <w:tc>
          <w:tcPr>
            <w:tcW w:type="dxa" w:w="22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Integration</w:t>
            </w:r>
          </w:p>
        </w:tc>
        <w:tc>
          <w:tcPr>
            <w:tcW w:type="dxa" w:w="756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Designs APIs, connectors, triggers, identity, permissions, state, and data movement at an appropriate level.</w:t>
            </w:r>
          </w:p>
        </w:tc>
      </w:tr>
      <w:tr>
        <w:tc>
          <w:tcPr>
            <w:tcW w:type="dxa" w:w="22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Evaluation</w:t>
            </w:r>
          </w:p>
        </w:tc>
        <w:tc>
          <w:tcPr>
            <w:tcW w:type="dxa" w:w="756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Creates test sets, scoring criteria, acceptance thresholds, red teams, monitoring, and change controls.</w:t>
            </w:r>
          </w:p>
        </w:tc>
      </w:tr>
      <w:tr>
        <w:tc>
          <w:tcPr>
            <w:tcW w:type="dxa" w:w="22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Governance</w:t>
            </w:r>
          </w:p>
        </w:tc>
        <w:tc>
          <w:tcPr>
            <w:tcW w:type="dxa" w:w="756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Addresses privacy, security, bias, IP, compliance, provenance, accountability, auditability, and escalation.</w:t>
            </w:r>
          </w:p>
        </w:tc>
      </w:tr>
      <w:tr>
        <w:tc>
          <w:tcPr>
            <w:tcW w:type="dxa" w:w="22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Change leadership</w:t>
            </w:r>
          </w:p>
        </w:tc>
        <w:tc>
          <w:tcPr>
            <w:tcW w:type="dxa" w:w="756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Redesigns processes and roles, plans adoption, estimates value, and anticipates workforce effects.</w:t>
            </w:r>
          </w:p>
        </w:tc>
      </w:tr>
      <w:tr>
        <w:tc>
          <w:tcPr>
            <w:tcW w:type="dxa" w:w="22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Executive communication</w:t>
            </w:r>
          </w:p>
        </w:tc>
        <w:tc>
          <w:tcPr>
            <w:tcW w:type="dxa" w:w="756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Explains architecture, evidence, value, risk, implementation, and decisions in business language.</w:t>
            </w:r>
          </w:p>
        </w:tc>
      </w:tr>
    </w:tbl>
    <w:p>
      <w:pPr>
        <w:spacing w:after="0"/>
      </w:pPr>
    </w:p>
    <w:p>
      <w:pPr>
        <w:pStyle w:val="Heading1"/>
      </w:pPr>
      <w:r>
        <w:t>Course learning outcomes</w:t>
      </w:r>
    </w:p>
    <w:p>
      <w:pPr>
        <w:pStyle w:val="ListNumber"/>
      </w:pPr>
      <w:r>
        <w:t>Frame an ambiguous organizational request as a measurable business problem with stakeholders, constraints, KPIs, and a decision owner.</w:t>
      </w:r>
    </w:p>
    <w:p>
      <w:pPr>
        <w:pStyle w:val="ListNumber"/>
      </w:pPr>
      <w:r>
        <w:t>Decompose complex work into tasks, decisions, inputs, outputs, dependencies, exceptions, and controls.</w:t>
      </w:r>
    </w:p>
    <w:p>
      <w:pPr>
        <w:pStyle w:val="ListNumber"/>
      </w:pPr>
      <w:r>
        <w:t>Allocate work deliberately among people, analytics, deterministic automation, AI models, agents, and hybrid teams.</w:t>
      </w:r>
    </w:p>
    <w:p>
      <w:pPr>
        <w:pStyle w:val="ListNumber"/>
      </w:pPr>
      <w:r>
        <w:t>Compare AI models and tools using task performance, cost, latency, privacy, reliability, integration, and governance criteria.</w:t>
      </w:r>
    </w:p>
    <w:p>
      <w:pPr>
        <w:pStyle w:val="ListNumber"/>
      </w:pPr>
      <w:r>
        <w:t>Write prompt and output specifications that can be tested, reused, and passed safely to downstream systems.</w:t>
      </w:r>
    </w:p>
    <w:p>
      <w:pPr>
        <w:pStyle w:val="ListNumber"/>
      </w:pPr>
      <w:r>
        <w:t>Design agents with bounded tools, memory, permissions, approval gates, failure handling, and escalation.</w:t>
      </w:r>
    </w:p>
    <w:p>
      <w:pPr>
        <w:pStyle w:val="ListNumber"/>
      </w:pPr>
      <w:r>
        <w:t>Design multi step and multi agent workflows with routing, validation, aggregation, logging, and human accountability.</w:t>
      </w:r>
    </w:p>
    <w:p>
      <w:pPr>
        <w:pStyle w:val="ListNumber"/>
      </w:pPr>
      <w:r>
        <w:t>Explain how APIs, webhooks, connectors, authentication, data stores, and enterprise applications support AI workflows.</w:t>
      </w:r>
    </w:p>
    <w:p>
      <w:pPr>
        <w:pStyle w:val="ListNumber"/>
      </w:pPr>
      <w:r>
        <w:t>Combine AI and analytics without outsourcing quantitative verification or business judgment.</w:t>
      </w:r>
    </w:p>
    <w:p>
      <w:pPr>
        <w:pStyle w:val="ListNumber"/>
      </w:pPr>
      <w:r>
        <w:t>Evaluate AI systems with representative test sets, business metrics, technical quality measures, red teaming, and monitoring.</w:t>
      </w:r>
    </w:p>
    <w:p>
      <w:pPr>
        <w:pStyle w:val="ListNumber"/>
      </w:pPr>
      <w:r>
        <w:t>Create a governance package addressing privacy, security, bias, IP, compliance, provenance, auditability, and operational risk.</w:t>
      </w:r>
    </w:p>
    <w:p>
      <w:pPr>
        <w:pStyle w:val="ListNumber"/>
      </w:pPr>
      <w:r>
        <w:t>Prototype and defend a governed AI enabled business system for a real or realistic organization.</w:t>
      </w:r>
    </w:p>
    <w:p>
      <w:r>
        <w:br w:type="page"/>
      </w:r>
    </w:p>
    <w:p>
      <w:pPr>
        <w:pStyle w:val="Heading1"/>
      </w:pPr>
      <w:r>
        <w:t>Course architecture</w:t>
      </w:r>
    </w:p>
    <w:p>
      <w:r>
        <w:t>The course follows the five stage Problem Architect method. The 15 modules are grouped into five phases so learners repeatedly connect business intent, system construction, evidence, and governance.</w:t>
      </w:r>
    </w:p>
    <w:tbl>
      <w:tblPr>
        <w:tblW w:type="auto" w:w="0"/>
        <w:jc w:val="center"/>
        <w:tblLayout w:type="fixed"/>
        <w:tblLook w:firstColumn="1" w:firstRow="1" w:lastColumn="0" w:lastRow="0" w:noHBand="0" w:noVBand="1" w:val="04A0"/>
      </w:tblPr>
      <w:tblGrid>
        <w:gridCol w:w="3331"/>
        <w:gridCol w:w="3331"/>
        <w:gridCol w:w="3331"/>
      </w:tblGrid>
      <w:tr>
        <w:trPr>
          <w:tblHeader w:val="true"/>
        </w:trPr>
        <w:tc>
          <w:tcPr>
            <w:tcW w:type="dxa" w:w="3331"/>
            <w:shd w:fill="17365D"/>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jc w:val="center"/>
            </w:pPr>
            <w:r>
              <w:rPr>
                <w:b/>
                <w:color w:val="FFFFFF"/>
                <w:sz w:val="18"/>
              </w:rPr>
              <w:t>Phase</w:t>
            </w:r>
          </w:p>
        </w:tc>
        <w:tc>
          <w:tcPr>
            <w:tcW w:type="dxa" w:w="3331"/>
            <w:shd w:fill="17365D"/>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jc w:val="center"/>
            </w:pPr>
            <w:r>
              <w:rPr>
                <w:b/>
                <w:color w:val="FFFFFF"/>
                <w:sz w:val="18"/>
              </w:rPr>
              <w:t>Modules</w:t>
            </w:r>
          </w:p>
        </w:tc>
        <w:tc>
          <w:tcPr>
            <w:tcW w:type="dxa" w:w="3331"/>
            <w:shd w:fill="17365D"/>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jc w:val="center"/>
            </w:pPr>
            <w:r>
              <w:rPr>
                <w:b/>
                <w:color w:val="FFFFFF"/>
                <w:sz w:val="18"/>
              </w:rPr>
              <w:t>Production milestone</w:t>
            </w:r>
          </w:p>
        </w:tc>
      </w:tr>
      <w:tr>
        <w:tc>
          <w:tcPr>
            <w:tcW w:type="dxa" w:w="1584"/>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Define</w:t>
            </w:r>
          </w:p>
        </w:tc>
        <w:tc>
          <w:tcPr>
            <w:tcW w:type="dxa" w:w="1656"/>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1 to 2</w:t>
            </w:r>
          </w:p>
        </w:tc>
        <w:tc>
          <w:tcPr>
            <w:tcW w:type="dxa" w:w="655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AI opportunity map and approved problem frame.</w:t>
            </w:r>
          </w:p>
        </w:tc>
      </w:tr>
      <w:tr>
        <w:tc>
          <w:tcPr>
            <w:tcW w:type="dxa" w:w="1584"/>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Decompose</w:t>
            </w:r>
          </w:p>
        </w:tc>
        <w:tc>
          <w:tcPr>
            <w:tcW w:type="dxa" w:w="1656"/>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3 to 4</w:t>
            </w:r>
          </w:p>
        </w:tc>
        <w:tc>
          <w:tcPr>
            <w:tcW w:type="dxa" w:w="655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Current state workflow, task inventory, data and provenance map.</w:t>
            </w:r>
          </w:p>
        </w:tc>
      </w:tr>
      <w:tr>
        <w:tc>
          <w:tcPr>
            <w:tcW w:type="dxa" w:w="1584"/>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Delegate</w:t>
            </w:r>
          </w:p>
        </w:tc>
        <w:tc>
          <w:tcPr>
            <w:tcW w:type="dxa" w:w="1656"/>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5 to 7</w:t>
            </w:r>
          </w:p>
        </w:tc>
        <w:tc>
          <w:tcPr>
            <w:tcW w:type="dxa" w:w="655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Capability benchmark, prompt specification, agent design.</w:t>
            </w:r>
          </w:p>
        </w:tc>
      </w:tr>
      <w:tr>
        <w:tc>
          <w:tcPr>
            <w:tcW w:type="dxa" w:w="1584"/>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Design</w:t>
            </w:r>
          </w:p>
        </w:tc>
        <w:tc>
          <w:tcPr>
            <w:tcW w:type="dxa" w:w="1656"/>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8 to 10</w:t>
            </w:r>
          </w:p>
        </w:tc>
        <w:tc>
          <w:tcPr>
            <w:tcW w:type="dxa" w:w="655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Orchestration architecture, integration prototype, decision support workflow.</w:t>
            </w:r>
          </w:p>
        </w:tc>
      </w:tr>
      <w:tr>
        <w:tc>
          <w:tcPr>
            <w:tcW w:type="dxa" w:w="1584"/>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Deliver</w:t>
            </w:r>
          </w:p>
        </w:tc>
        <w:tc>
          <w:tcPr>
            <w:tcW w:type="dxa" w:w="1656"/>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11 to 15</w:t>
            </w:r>
          </w:p>
        </w:tc>
        <w:tc>
          <w:tcPr>
            <w:tcW w:type="dxa" w:w="655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Evaluation, governance, future state design, capstone, executive defense.</w:t>
            </w:r>
          </w:p>
        </w:tc>
      </w:tr>
    </w:tbl>
    <w:p>
      <w:pPr>
        <w:spacing w:after="0"/>
      </w:pPr>
    </w:p>
    <w:p>
      <w:pPr>
        <w:pStyle w:val="Heading2"/>
      </w:pPr>
      <w:r>
        <w:t>Fifteen module map</w:t>
      </w:r>
    </w:p>
    <w:tbl>
      <w:tblPr>
        <w:tblW w:type="auto" w:w="0"/>
        <w:jc w:val="center"/>
        <w:tblLayout w:type="fixed"/>
        <w:tblLook w:firstColumn="1" w:firstRow="1" w:lastColumn="0" w:lastRow="0" w:noHBand="0" w:noVBand="1" w:val="04A0"/>
      </w:tblPr>
      <w:tblGrid>
        <w:gridCol w:w="3331"/>
        <w:gridCol w:w="3331"/>
        <w:gridCol w:w="3331"/>
      </w:tblGrid>
      <w:tr>
        <w:trPr>
          <w:tblHeader w:val="true"/>
        </w:trPr>
        <w:tc>
          <w:tcPr>
            <w:tcW w:type="dxa" w:w="3331"/>
            <w:shd w:fill="17365D"/>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jc w:val="center"/>
            </w:pPr>
            <w:r>
              <w:rPr>
                <w:b/>
                <w:color w:val="FFFFFF"/>
                <w:sz w:val="18"/>
              </w:rPr>
              <w:t>Module</w:t>
            </w:r>
          </w:p>
        </w:tc>
        <w:tc>
          <w:tcPr>
            <w:tcW w:type="dxa" w:w="3331"/>
            <w:shd w:fill="17365D"/>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jc w:val="center"/>
            </w:pPr>
            <w:r>
              <w:rPr>
                <w:b/>
                <w:color w:val="FFFFFF"/>
                <w:sz w:val="18"/>
              </w:rPr>
              <w:t>Focus</w:t>
            </w:r>
          </w:p>
        </w:tc>
        <w:tc>
          <w:tcPr>
            <w:tcW w:type="dxa" w:w="3331"/>
            <w:shd w:fill="17365D"/>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jc w:val="center"/>
            </w:pPr>
            <w:r>
              <w:rPr>
                <w:b/>
                <w:color w:val="FFFFFF"/>
                <w:sz w:val="18"/>
              </w:rPr>
              <w:t>Portfolio output</w:t>
            </w:r>
          </w:p>
        </w:tc>
      </w:tr>
      <w:tr>
        <w:tc>
          <w:tcPr>
            <w:tcW w:type="dxa" w:w="79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1</w:t>
            </w:r>
          </w:p>
        </w:tc>
        <w:tc>
          <w:tcPr>
            <w:tcW w:type="dxa" w:w="496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AI enabled work and the Problem Architect</w:t>
            </w:r>
          </w:p>
        </w:tc>
        <w:tc>
          <w:tcPr>
            <w:tcW w:type="dxa" w:w="40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AI Impact Map</w:t>
            </w:r>
          </w:p>
        </w:tc>
      </w:tr>
      <w:tr>
        <w:tc>
          <w:tcPr>
            <w:tcW w:type="dxa" w:w="79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2</w:t>
            </w:r>
          </w:p>
        </w:tc>
        <w:tc>
          <w:tcPr>
            <w:tcW w:type="dxa" w:w="496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Define the right business problem</w:t>
            </w:r>
          </w:p>
        </w:tc>
        <w:tc>
          <w:tcPr>
            <w:tcW w:type="dxa" w:w="40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Problem Framing Memo</w:t>
            </w:r>
          </w:p>
        </w:tc>
      </w:tr>
      <w:tr>
        <w:tc>
          <w:tcPr>
            <w:tcW w:type="dxa" w:w="79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3</w:t>
            </w:r>
          </w:p>
        </w:tc>
        <w:tc>
          <w:tcPr>
            <w:tcW w:type="dxa" w:w="496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Decompose work and decisions</w:t>
            </w:r>
          </w:p>
        </w:tc>
        <w:tc>
          <w:tcPr>
            <w:tcW w:type="dxa" w:w="40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Workflow Decomposition Lab</w:t>
            </w:r>
          </w:p>
        </w:tc>
      </w:tr>
      <w:tr>
        <w:tc>
          <w:tcPr>
            <w:tcW w:type="dxa" w:w="79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4</w:t>
            </w:r>
          </w:p>
        </w:tc>
        <w:tc>
          <w:tcPr>
            <w:tcW w:type="dxa" w:w="496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Data foundations retrieval and provenance</w:t>
            </w:r>
          </w:p>
        </w:tc>
        <w:tc>
          <w:tcPr>
            <w:tcW w:type="dxa" w:w="40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Data and Knowledge Map</w:t>
            </w:r>
          </w:p>
        </w:tc>
      </w:tr>
      <w:tr>
        <w:tc>
          <w:tcPr>
            <w:tcW w:type="dxa" w:w="79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5</w:t>
            </w:r>
          </w:p>
        </w:tc>
        <w:tc>
          <w:tcPr>
            <w:tcW w:type="dxa" w:w="496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AI model literacy and selection</w:t>
            </w:r>
          </w:p>
        </w:tc>
        <w:tc>
          <w:tcPr>
            <w:tcW w:type="dxa" w:w="40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AI Capability Benchmark</w:t>
            </w:r>
          </w:p>
        </w:tc>
      </w:tr>
      <w:tr>
        <w:tc>
          <w:tcPr>
            <w:tcW w:type="dxa" w:w="79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6</w:t>
            </w:r>
          </w:p>
        </w:tc>
        <w:tc>
          <w:tcPr>
            <w:tcW w:type="dxa" w:w="496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Prompting as system specification</w:t>
            </w:r>
          </w:p>
        </w:tc>
        <w:tc>
          <w:tcPr>
            <w:tcW w:type="dxa" w:w="40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Prompt Specification Package</w:t>
            </w:r>
          </w:p>
        </w:tc>
      </w:tr>
      <w:tr>
        <w:tc>
          <w:tcPr>
            <w:tcW w:type="dxa" w:w="79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7</w:t>
            </w:r>
          </w:p>
        </w:tc>
        <w:tc>
          <w:tcPr>
            <w:tcW w:type="dxa" w:w="496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Agents tools memory and boundaries</w:t>
            </w:r>
          </w:p>
        </w:tc>
        <w:tc>
          <w:tcPr>
            <w:tcW w:type="dxa" w:w="40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Agent Design Canvas</w:t>
            </w:r>
          </w:p>
        </w:tc>
      </w:tr>
      <w:tr>
        <w:tc>
          <w:tcPr>
            <w:tcW w:type="dxa" w:w="79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8</w:t>
            </w:r>
          </w:p>
        </w:tc>
        <w:tc>
          <w:tcPr>
            <w:tcW w:type="dxa" w:w="496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Orchestrating models agents systems and people</w:t>
            </w:r>
          </w:p>
        </w:tc>
        <w:tc>
          <w:tcPr>
            <w:tcW w:type="dxa" w:w="40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Orchestration Prototype</w:t>
            </w:r>
          </w:p>
        </w:tc>
      </w:tr>
      <w:tr>
        <w:tc>
          <w:tcPr>
            <w:tcW w:type="dxa" w:w="79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9</w:t>
            </w:r>
          </w:p>
        </w:tc>
        <w:tc>
          <w:tcPr>
            <w:tcW w:type="dxa" w:w="496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Automation APIs and enterprise integration</w:t>
            </w:r>
          </w:p>
        </w:tc>
        <w:tc>
          <w:tcPr>
            <w:tcW w:type="dxa" w:w="40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Integration and Automation Prototype</w:t>
            </w:r>
          </w:p>
        </w:tc>
      </w:tr>
      <w:tr>
        <w:tc>
          <w:tcPr>
            <w:tcW w:type="dxa" w:w="79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10</w:t>
            </w:r>
          </w:p>
        </w:tc>
        <w:tc>
          <w:tcPr>
            <w:tcW w:type="dxa" w:w="496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AI augmented analytics and decision support</w:t>
            </w:r>
          </w:p>
        </w:tc>
        <w:tc>
          <w:tcPr>
            <w:tcW w:type="dxa" w:w="40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Decision Support Brief</w:t>
            </w:r>
          </w:p>
        </w:tc>
      </w:tr>
      <w:tr>
        <w:tc>
          <w:tcPr>
            <w:tcW w:type="dxa" w:w="79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11</w:t>
            </w:r>
          </w:p>
        </w:tc>
        <w:tc>
          <w:tcPr>
            <w:tcW w:type="dxa" w:w="496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Evaluation testing and red teaming</w:t>
            </w:r>
          </w:p>
        </w:tc>
        <w:tc>
          <w:tcPr>
            <w:tcW w:type="dxa" w:w="40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Evaluation and Red Team Report</w:t>
            </w:r>
          </w:p>
        </w:tc>
      </w:tr>
      <w:tr>
        <w:tc>
          <w:tcPr>
            <w:tcW w:type="dxa" w:w="79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12</w:t>
            </w:r>
          </w:p>
        </w:tc>
        <w:tc>
          <w:tcPr>
            <w:tcW w:type="dxa" w:w="496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Governance risk security and responsible AI</w:t>
            </w:r>
          </w:p>
        </w:tc>
        <w:tc>
          <w:tcPr>
            <w:tcW w:type="dxa" w:w="40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Governance and Risk Review</w:t>
            </w:r>
          </w:p>
        </w:tc>
      </w:tr>
      <w:tr>
        <w:tc>
          <w:tcPr>
            <w:tcW w:type="dxa" w:w="79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13</w:t>
            </w:r>
          </w:p>
        </w:tc>
        <w:tc>
          <w:tcPr>
            <w:tcW w:type="dxa" w:w="496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Designing the intelligent enterprise</w:t>
            </w:r>
          </w:p>
        </w:tc>
        <w:tc>
          <w:tcPr>
            <w:tcW w:type="dxa" w:w="40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AI Transformation Roadmap</w:t>
            </w:r>
          </w:p>
        </w:tc>
      </w:tr>
      <w:tr>
        <w:tc>
          <w:tcPr>
            <w:tcW w:type="dxa" w:w="79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14</w:t>
            </w:r>
          </w:p>
        </w:tc>
        <w:tc>
          <w:tcPr>
            <w:tcW w:type="dxa" w:w="496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Capstone studio build test and improve</w:t>
            </w:r>
          </w:p>
        </w:tc>
        <w:tc>
          <w:tcPr>
            <w:tcW w:type="dxa" w:w="40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Capstone Prototype and Architecture</w:t>
            </w:r>
          </w:p>
        </w:tc>
      </w:tr>
      <w:tr>
        <w:tc>
          <w:tcPr>
            <w:tcW w:type="dxa" w:w="79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15</w:t>
            </w:r>
          </w:p>
        </w:tc>
        <w:tc>
          <w:tcPr>
            <w:tcW w:type="dxa" w:w="496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Executive defense and professional proof</w:t>
            </w:r>
          </w:p>
        </w:tc>
        <w:tc>
          <w:tcPr>
            <w:tcW w:type="dxa" w:w="40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AI Transformation Capstone</w:t>
            </w:r>
          </w:p>
        </w:tc>
      </w:tr>
    </w:tbl>
    <w:p>
      <w:pPr>
        <w:spacing w:after="0"/>
      </w:pPr>
    </w:p>
    <w:p>
      <w:pPr>
        <w:pStyle w:val="Heading1"/>
      </w:pPr>
      <w:r>
        <w:t>Module specifications</w:t>
      </w:r>
    </w:p>
    <w:p>
      <w:pPr>
        <w:pStyle w:val="Heading2"/>
      </w:pPr>
      <w:r>
        <w:t>Module 1  AI enabled work and the Problem Architect</w:t>
      </w:r>
    </w:p>
    <w:p>
      <w:r>
        <w:rPr>
          <w:b/>
        </w:rPr>
        <w:t xml:space="preserve">Purpose  </w:t>
      </w:r>
      <w:r>
        <w:t>Understand the shift from applications and chatbots to governed AI enabled workflows.</w:t>
      </w:r>
    </w:p>
    <w:p>
      <w:r>
        <w:rPr>
          <w:b/>
        </w:rPr>
        <w:t xml:space="preserve">Core topics  </w:t>
      </w:r>
      <w:r>
        <w:t>AI landscape; augmentation, automation, agency, transformation; people process data technology AI; value and risk.</w:t>
      </w:r>
    </w:p>
    <w:p>
      <w:r>
        <w:rPr>
          <w:b/>
        </w:rPr>
        <w:t xml:space="preserve">Applied lab  </w:t>
      </w:r>
      <w:r>
        <w:t>Identify one process and classify opportunities as assist, automate, agentic, or redesign.</w:t>
      </w:r>
    </w:p>
    <w:p>
      <w:r>
        <w:rPr>
          <w:b/>
        </w:rPr>
        <w:t xml:space="preserve">Portfolio artifact  </w:t>
      </w:r>
      <w:r>
        <w:t>AI Impact Map</w:t>
      </w:r>
    </w:p>
    <w:p>
      <w:r>
        <w:rPr>
          <w:b/>
        </w:rPr>
        <w:t xml:space="preserve">Self paced lesson sequence  </w:t>
      </w:r>
      <w:r>
        <w:t>Why the Problem Architect matters; map one familiar workflow; diagnose value and risk; module knowledge check.</w:t>
      </w:r>
    </w:p>
    <w:p>
      <w:pPr>
        <w:pStyle w:val="Heading2"/>
      </w:pPr>
      <w:r>
        <w:t>Module 2  Define the right business problem</w:t>
      </w:r>
    </w:p>
    <w:p>
      <w:r>
        <w:rPr>
          <w:b/>
        </w:rPr>
        <w:t xml:space="preserve">Purpose  </w:t>
      </w:r>
      <w:r>
        <w:t>Replace technology requests with measurable objectives and decisions.</w:t>
      </w:r>
    </w:p>
    <w:p>
      <w:r>
        <w:rPr>
          <w:b/>
        </w:rPr>
        <w:t xml:space="preserve">Core topics  </w:t>
      </w:r>
      <w:r>
        <w:t>Stakeholders; decision owners; baselines; KPI trees; constraints; assumptions; value hypotheses.</w:t>
      </w:r>
    </w:p>
    <w:p>
      <w:r>
        <w:rPr>
          <w:b/>
        </w:rPr>
        <w:t xml:space="preserve">Applied lab  </w:t>
      </w:r>
      <w:r>
        <w:t>Turn build us a chatbot into a defensible business problem and success definition.</w:t>
      </w:r>
    </w:p>
    <w:p>
      <w:r>
        <w:rPr>
          <w:b/>
        </w:rPr>
        <w:t xml:space="preserve">Portfolio artifact  </w:t>
      </w:r>
      <w:r>
        <w:t>Problem Framing Memo</w:t>
      </w:r>
    </w:p>
    <w:p>
      <w:r>
        <w:rPr>
          <w:b/>
        </w:rPr>
        <w:t xml:space="preserve">Self paced lesson sequence  </w:t>
      </w:r>
      <w:r>
        <w:t>Problem versus solution; stakeholder and decision map; KPI and constraint design; memo workshop; checkpoint.</w:t>
      </w:r>
    </w:p>
    <w:p>
      <w:pPr>
        <w:pStyle w:val="Heading2"/>
      </w:pPr>
      <w:r>
        <w:t>Module 3  Decompose work and decisions</w:t>
      </w:r>
    </w:p>
    <w:p>
      <w:r>
        <w:rPr>
          <w:b/>
        </w:rPr>
        <w:t xml:space="preserve">Purpose  </w:t>
      </w:r>
      <w:r>
        <w:t>Break messy work into units that can be understood, assigned, and controlled.</w:t>
      </w:r>
    </w:p>
    <w:p>
      <w:r>
        <w:rPr>
          <w:b/>
        </w:rPr>
        <w:t xml:space="preserve">Core topics  </w:t>
      </w:r>
      <w:r>
        <w:t>Tasks; decisions; inputs and outputs; dependencies; exceptions; handoffs; failure modes; process boundaries.</w:t>
      </w:r>
    </w:p>
    <w:p>
      <w:r>
        <w:rPr>
          <w:b/>
        </w:rPr>
        <w:t xml:space="preserve">Applied lab  </w:t>
      </w:r>
      <w:r>
        <w:t>Create a current state process and task inventory for a selected case.</w:t>
      </w:r>
    </w:p>
    <w:p>
      <w:r>
        <w:rPr>
          <w:b/>
        </w:rPr>
        <w:t xml:space="preserve">Portfolio artifact  </w:t>
      </w:r>
      <w:r>
        <w:t>Workflow Decomposition Lab</w:t>
      </w:r>
    </w:p>
    <w:p>
      <w:r>
        <w:rPr>
          <w:b/>
        </w:rPr>
        <w:t xml:space="preserve">Self paced lesson sequence  </w:t>
      </w:r>
      <w:r>
        <w:t>Process boundary; task inventory; decision and exception mapping; dependency review; workflow critique.</w:t>
      </w:r>
    </w:p>
    <w:p>
      <w:r>
        <w:br w:type="page"/>
      </w:r>
    </w:p>
    <w:p>
      <w:pPr>
        <w:pStyle w:val="Heading2"/>
      </w:pPr>
      <w:r>
        <w:t>Module 4  Data foundations retrieval and provenance</w:t>
      </w:r>
    </w:p>
    <w:p>
      <w:r>
        <w:rPr>
          <w:b/>
        </w:rPr>
        <w:t xml:space="preserve">Purpose  </w:t>
      </w:r>
      <w:r>
        <w:t>Determine what evidence and knowledge the system may use and how it will be trusted.</w:t>
      </w:r>
    </w:p>
    <w:p>
      <w:r>
        <w:rPr>
          <w:b/>
        </w:rPr>
        <w:t xml:space="preserve">Core topics  </w:t>
      </w:r>
      <w:r>
        <w:t>Data fitness; ownership; quality; lineage; structured and unstructured sources; retrieval; grounding; source permissions.</w:t>
      </w:r>
    </w:p>
    <w:p>
      <w:r>
        <w:rPr>
          <w:b/>
        </w:rPr>
        <w:t xml:space="preserve">Applied lab  </w:t>
      </w:r>
      <w:r>
        <w:t>Compare grounded and ungrounded answers and document source consequences.</w:t>
      </w:r>
    </w:p>
    <w:p>
      <w:r>
        <w:rPr>
          <w:b/>
        </w:rPr>
        <w:t xml:space="preserve">Portfolio artifact  </w:t>
      </w:r>
      <w:r>
        <w:t>Data and Knowledge Map</w:t>
      </w:r>
    </w:p>
    <w:p>
      <w:r>
        <w:rPr>
          <w:b/>
        </w:rPr>
        <w:t xml:space="preserve">Self paced lesson sequence  </w:t>
      </w:r>
      <w:r>
        <w:t>Data inventory; quality and provenance; retrieval concepts; grounding experiment; source access plan; checkpoint.</w:t>
      </w:r>
    </w:p>
    <w:p>
      <w:pPr>
        <w:pStyle w:val="Heading2"/>
      </w:pPr>
      <w:r>
        <w:t>Module 5  AI model literacy and selection</w:t>
      </w:r>
    </w:p>
    <w:p>
      <w:r>
        <w:rPr>
          <w:b/>
        </w:rPr>
        <w:t xml:space="preserve">Purpose  </w:t>
      </w:r>
      <w:r>
        <w:t>Choose models by fit rather than brand familiarity or hype.</w:t>
      </w:r>
    </w:p>
    <w:p>
      <w:r>
        <w:rPr>
          <w:b/>
        </w:rPr>
        <w:t xml:space="preserve">Core topics  </w:t>
      </w:r>
      <w:r>
        <w:t>General and specialized models; multimodal and open weight options; quality; cost; latency; privacy; context; reliability.</w:t>
      </w:r>
    </w:p>
    <w:p>
      <w:r>
        <w:rPr>
          <w:b/>
        </w:rPr>
        <w:t xml:space="preserve">Applied lab  </w:t>
      </w:r>
      <w:r>
        <w:t>Run a common business task across multiple available systems using one scoring rubric.</w:t>
      </w:r>
    </w:p>
    <w:p>
      <w:r>
        <w:rPr>
          <w:b/>
        </w:rPr>
        <w:t xml:space="preserve">Portfolio artifact  </w:t>
      </w:r>
      <w:r>
        <w:t>AI Capability Benchmark</w:t>
      </w:r>
    </w:p>
    <w:p>
      <w:r>
        <w:rPr>
          <w:b/>
        </w:rPr>
        <w:t xml:space="preserve">Self paced lesson sequence  </w:t>
      </w:r>
      <w:r>
        <w:t>Landscape without vendor dependence; benchmark design; test execution; tradeoff analysis; selection memo.</w:t>
      </w:r>
    </w:p>
    <w:p>
      <w:pPr>
        <w:pStyle w:val="Heading2"/>
      </w:pPr>
      <w:r>
        <w:t>Module 6  Prompting as system specification</w:t>
      </w:r>
    </w:p>
    <w:p>
      <w:r>
        <w:rPr>
          <w:b/>
        </w:rPr>
        <w:t xml:space="preserve">Purpose  </w:t>
      </w:r>
      <w:r>
        <w:t>Turn conversational prompting into explicit reusable instructions and testable contracts.</w:t>
      </w:r>
    </w:p>
    <w:p>
      <w:r>
        <w:rPr>
          <w:b/>
        </w:rPr>
        <w:t xml:space="preserve">Core topics  </w:t>
      </w:r>
      <w:r>
        <w:t>Context; constraints; examples; roles; tools; schemas; structured output; failure handling; evaluation criteria.</w:t>
      </w:r>
    </w:p>
    <w:p>
      <w:r>
        <w:rPr>
          <w:b/>
        </w:rPr>
        <w:t xml:space="preserve">Applied lab  </w:t>
      </w:r>
      <w:r>
        <w:t>Convert a weak prompt into a structured specification, output schema, and scoring rubric.</w:t>
      </w:r>
    </w:p>
    <w:p>
      <w:r>
        <w:rPr>
          <w:b/>
        </w:rPr>
        <w:t xml:space="preserve">Portfolio artifact  </w:t>
      </w:r>
      <w:r>
        <w:t>Prompt Specification Package</w:t>
      </w:r>
    </w:p>
    <w:p>
      <w:r>
        <w:rPr>
          <w:b/>
        </w:rPr>
        <w:t xml:space="preserve">Self paced lesson sequence  </w:t>
      </w:r>
      <w:r>
        <w:t>From request to specification; context and constraints; examples and schemas; evaluation criteria; revision lab.</w:t>
      </w:r>
    </w:p>
    <w:p>
      <w:r>
        <w:br w:type="page"/>
      </w:r>
    </w:p>
    <w:p>
      <w:pPr>
        <w:pStyle w:val="Heading2"/>
      </w:pPr>
      <w:r>
        <w:t>Module 7  Agents tools memory and boundaries</w:t>
      </w:r>
    </w:p>
    <w:p>
      <w:r>
        <w:rPr>
          <w:b/>
        </w:rPr>
        <w:t xml:space="preserve">Purpose  </w:t>
      </w:r>
      <w:r>
        <w:t>Design an agent that can act while remaining bounded and accountable.</w:t>
      </w:r>
    </w:p>
    <w:p>
      <w:r>
        <w:rPr>
          <w:b/>
        </w:rPr>
        <w:t xml:space="preserve">Core topics  </w:t>
      </w:r>
      <w:r>
        <w:t>Agent loop; planning; tools; memory and state; permissions; identity; approval; escalation; stop conditions.</w:t>
      </w:r>
    </w:p>
    <w:p>
      <w:r>
        <w:rPr>
          <w:b/>
        </w:rPr>
        <w:t xml:space="preserve">Applied lab  </w:t>
      </w:r>
      <w:r>
        <w:t>Design a bounded agent for a consequential business task and identify unsafe autonomy.</w:t>
      </w:r>
    </w:p>
    <w:p>
      <w:r>
        <w:rPr>
          <w:b/>
        </w:rPr>
        <w:t xml:space="preserve">Portfolio artifact  </w:t>
      </w:r>
      <w:r>
        <w:t>Agent Design Canvas</w:t>
      </w:r>
    </w:p>
    <w:p>
      <w:r>
        <w:rPr>
          <w:b/>
        </w:rPr>
        <w:t xml:space="preserve">Self paced lesson sequence  </w:t>
      </w:r>
      <w:r>
        <w:t>Chatbot versus automation versus agent; tools and memory; permissions; approval gates; failure handling; design review.</w:t>
      </w:r>
    </w:p>
    <w:p>
      <w:pPr>
        <w:pStyle w:val="Heading2"/>
      </w:pPr>
      <w:r>
        <w:t>Module 8  Orchestrating models agents systems and people</w:t>
      </w:r>
    </w:p>
    <w:p>
      <w:r>
        <w:rPr>
          <w:b/>
        </w:rPr>
        <w:t xml:space="preserve">Purpose  </w:t>
      </w:r>
      <w:r>
        <w:t>Coordinate specialized capabilities into a reliable end to end workflow.</w:t>
      </w:r>
    </w:p>
    <w:p>
      <w:r>
        <w:rPr>
          <w:b/>
        </w:rPr>
        <w:t xml:space="preserve">Core topics  </w:t>
      </w:r>
      <w:r>
        <w:t>Routing; sequencing; parallel work; specialization; shared state; handoffs; validation; aggregation; human roles.</w:t>
      </w:r>
    </w:p>
    <w:p>
      <w:r>
        <w:rPr>
          <w:b/>
        </w:rPr>
        <w:t xml:space="preserve">Applied lab  </w:t>
      </w:r>
      <w:r>
        <w:t>Build or simulate a researcher analyst writer validator and human approver workflow.</w:t>
      </w:r>
    </w:p>
    <w:p>
      <w:r>
        <w:rPr>
          <w:b/>
        </w:rPr>
        <w:t xml:space="preserve">Portfolio artifact  </w:t>
      </w:r>
      <w:r>
        <w:t>Orchestration Prototype</w:t>
      </w:r>
    </w:p>
    <w:p>
      <w:r>
        <w:rPr>
          <w:b/>
        </w:rPr>
        <w:t xml:space="preserve">Self paced lesson sequence  </w:t>
      </w:r>
      <w:r>
        <w:t>Orchestrator role; workflow patterns; multi agent design; validation layer; prototype build; architecture review.</w:t>
      </w:r>
    </w:p>
    <w:p>
      <w:pPr>
        <w:pStyle w:val="Heading2"/>
      </w:pPr>
      <w:r>
        <w:t>Module 9  Automation APIs and enterprise integration</w:t>
      </w:r>
    </w:p>
    <w:p>
      <w:r>
        <w:rPr>
          <w:b/>
        </w:rPr>
        <w:t xml:space="preserve">Purpose  </w:t>
      </w:r>
      <w:r>
        <w:t>Connect the AI workflow to real triggers data and destinations.</w:t>
      </w:r>
    </w:p>
    <w:p>
      <w:r>
        <w:rPr>
          <w:b/>
        </w:rPr>
        <w:t xml:space="preserve">Core topics  </w:t>
      </w:r>
      <w:r>
        <w:t>APIs; webhooks; connectors; authentication; events; data contracts; low code platforms; retries; idempotency; observability.</w:t>
      </w:r>
    </w:p>
    <w:p>
      <w:r>
        <w:rPr>
          <w:b/>
        </w:rPr>
        <w:t xml:space="preserve">Applied lab  </w:t>
      </w:r>
      <w:r>
        <w:t>Create trigger to AI task to validation to destination workflow with exception paths.</w:t>
      </w:r>
    </w:p>
    <w:p>
      <w:r>
        <w:rPr>
          <w:b/>
        </w:rPr>
        <w:t xml:space="preserve">Portfolio artifact  </w:t>
      </w:r>
      <w:r>
        <w:t>Integration and Automation Prototype</w:t>
      </w:r>
    </w:p>
    <w:p>
      <w:r>
        <w:rPr>
          <w:b/>
        </w:rPr>
        <w:t xml:space="preserve">Self paced lesson sequence  </w:t>
      </w:r>
      <w:r>
        <w:t>Integration vocabulary; trace a data flow; authentication and boundaries; automation build; exceptions; documentation.</w:t>
      </w:r>
    </w:p>
    <w:p>
      <w:r>
        <w:br w:type="page"/>
      </w:r>
    </w:p>
    <w:p>
      <w:pPr>
        <w:pStyle w:val="Heading2"/>
      </w:pPr>
      <w:r>
        <w:t>Module 10  AI augmented analytics and decision support</w:t>
      </w:r>
    </w:p>
    <w:p>
      <w:r>
        <w:rPr>
          <w:b/>
        </w:rPr>
        <w:t xml:space="preserve">Purpose  </w:t>
      </w:r>
      <w:r>
        <w:t>Use AI to accelerate analysis while preserving quantitative verification and judgment.</w:t>
      </w:r>
    </w:p>
    <w:p>
      <w:r>
        <w:rPr>
          <w:b/>
        </w:rPr>
        <w:t xml:space="preserve">Core topics  </w:t>
      </w:r>
      <w:r>
        <w:t>Descriptive diagnostic predictive and generative uses; SQL and spreadsheets; scenarios; assumptions; confidence.</w:t>
      </w:r>
    </w:p>
    <w:p>
      <w:r>
        <w:rPr>
          <w:b/>
        </w:rPr>
        <w:t xml:space="preserve">Applied lab  </w:t>
      </w:r>
      <w:r>
        <w:t>Compare an AI recommendation with independently verified evidence and competing scenarios.</w:t>
      </w:r>
    </w:p>
    <w:p>
      <w:r>
        <w:rPr>
          <w:b/>
        </w:rPr>
        <w:t xml:space="preserve">Portfolio artifact  </w:t>
      </w:r>
      <w:r>
        <w:t>Decision Support Brief</w:t>
      </w:r>
    </w:p>
    <w:p>
      <w:r>
        <w:rPr>
          <w:b/>
        </w:rPr>
        <w:t xml:space="preserve">Self paced lesson sequence  </w:t>
      </w:r>
      <w:r>
        <w:t>Analytics roles; TRACE bridge; evidence verification; scenarios; recommendation logic; decision brief.</w:t>
      </w:r>
    </w:p>
    <w:p>
      <w:pPr>
        <w:pStyle w:val="Heading2"/>
      </w:pPr>
      <w:r>
        <w:t>Module 11  Evaluation testing and red teaming</w:t>
      </w:r>
    </w:p>
    <w:p>
      <w:r>
        <w:rPr>
          <w:b/>
        </w:rPr>
        <w:t xml:space="preserve">Purpose  </w:t>
      </w:r>
      <w:r>
        <w:t>Prove whether the system performs well enough for its intended use.</w:t>
      </w:r>
    </w:p>
    <w:p>
      <w:r>
        <w:rPr>
          <w:b/>
        </w:rPr>
        <w:t xml:space="preserve">Core topics  </w:t>
      </w:r>
      <w:r>
        <w:t>Test sets; golden cases; rubrics; precision and recall where appropriate; business KPIs; hallucination; injection; bias; brittleness.</w:t>
      </w:r>
    </w:p>
    <w:p>
      <w:r>
        <w:rPr>
          <w:b/>
        </w:rPr>
        <w:t xml:space="preserve">Applied lab  </w:t>
      </w:r>
      <w:r>
        <w:t>Build a test set, define acceptance thresholds, attack the workflow, and document revisions.</w:t>
      </w:r>
    </w:p>
    <w:p>
      <w:r>
        <w:rPr>
          <w:b/>
        </w:rPr>
        <w:t xml:space="preserve">Portfolio artifact  </w:t>
      </w:r>
      <w:r>
        <w:t>Evaluation and Red Team Report</w:t>
      </w:r>
    </w:p>
    <w:p>
      <w:r>
        <w:rPr>
          <w:b/>
        </w:rPr>
        <w:t xml:space="preserve">Self paced lesson sequence  </w:t>
      </w:r>
      <w:r>
        <w:t>Evaluation design; representative cases; scoring; red team methods; defect triage; regression plan.</w:t>
      </w:r>
    </w:p>
    <w:p>
      <w:pPr>
        <w:pStyle w:val="Heading2"/>
      </w:pPr>
      <w:r>
        <w:t>Module 12  Governance risk security and responsible AI</w:t>
      </w:r>
    </w:p>
    <w:p>
      <w:r>
        <w:rPr>
          <w:b/>
        </w:rPr>
        <w:t xml:space="preserve">Purpose  </w:t>
      </w:r>
      <w:r>
        <w:t>Make responsibility, controls, evidence, and escalation visible before deployment.</w:t>
      </w:r>
    </w:p>
    <w:p>
      <w:r>
        <w:rPr>
          <w:b/>
        </w:rPr>
        <w:t xml:space="preserve">Core topics  </w:t>
      </w:r>
      <w:r>
        <w:t>Privacy; security; data leakage; bias; IP; compliance; provenance; logs; accountability; incident response; monitoring.</w:t>
      </w:r>
    </w:p>
    <w:p>
      <w:r>
        <w:rPr>
          <w:b/>
        </w:rPr>
        <w:t xml:space="preserve">Applied lab  </w:t>
      </w:r>
      <w:r>
        <w:t>Create a risk register, control map, approval structure, audit trail, and escalation plan.</w:t>
      </w:r>
    </w:p>
    <w:p>
      <w:r>
        <w:rPr>
          <w:b/>
        </w:rPr>
        <w:t xml:space="preserve">Portfolio artifact  </w:t>
      </w:r>
      <w:r>
        <w:t>Governance and Risk Review</w:t>
      </w:r>
    </w:p>
    <w:p>
      <w:r>
        <w:rPr>
          <w:b/>
        </w:rPr>
        <w:t xml:space="preserve">Self paced lesson sequence  </w:t>
      </w:r>
      <w:r>
        <w:t>Risk identification; control selection; human oversight; auditability; incident scenarios; governance defense.</w:t>
      </w:r>
    </w:p>
    <w:p>
      <w:r>
        <w:br w:type="page"/>
      </w:r>
    </w:p>
    <w:p>
      <w:pPr>
        <w:pStyle w:val="Heading2"/>
      </w:pPr>
      <w:r>
        <w:t>Module 13  Designing the intelligent enterprise</w:t>
      </w:r>
    </w:p>
    <w:p>
      <w:r>
        <w:rPr>
          <w:b/>
        </w:rPr>
        <w:t xml:space="preserve">Purpose  </w:t>
      </w:r>
      <w:r>
        <w:t>Redesign processes and roles around new capabilities rather than attaching AI to old work.</w:t>
      </w:r>
    </w:p>
    <w:p>
      <w:r>
        <w:rPr>
          <w:b/>
        </w:rPr>
        <w:t xml:space="preserve">Core topics  </w:t>
      </w:r>
      <w:r>
        <w:t>Current and future state; operating model; adoption; workforce design; value cases; costs; incentives; change management.</w:t>
      </w:r>
    </w:p>
    <w:p>
      <w:r>
        <w:rPr>
          <w:b/>
        </w:rPr>
        <w:t xml:space="preserve">Applied lab  </w:t>
      </w:r>
      <w:r>
        <w:t>Create a future state process, adoption plan, phased investment, owners, and measures.</w:t>
      </w:r>
    </w:p>
    <w:p>
      <w:r>
        <w:rPr>
          <w:b/>
        </w:rPr>
        <w:t xml:space="preserve">Portfolio artifact  </w:t>
      </w:r>
      <w:r>
        <w:t>AI Transformation Roadmap</w:t>
      </w:r>
    </w:p>
    <w:p>
      <w:r>
        <w:rPr>
          <w:b/>
        </w:rPr>
        <w:t xml:space="preserve">Self paced lesson sequence  </w:t>
      </w:r>
      <w:r>
        <w:t>Process redesign; job and role effects; value case; adoption; operating model; roadmap review.</w:t>
      </w:r>
    </w:p>
    <w:p>
      <w:pPr>
        <w:pStyle w:val="Heading2"/>
      </w:pPr>
      <w:r>
        <w:t>Module 14  Capstone studio build test and improve</w:t>
      </w:r>
    </w:p>
    <w:p>
      <w:r>
        <w:rPr>
          <w:b/>
        </w:rPr>
        <w:t xml:space="preserve">Purpose  </w:t>
      </w:r>
      <w:r>
        <w:t>Integrate problem data models workflow controls evaluation and value into one coherent system.</w:t>
      </w:r>
    </w:p>
    <w:p>
      <w:r>
        <w:rPr>
          <w:b/>
        </w:rPr>
        <w:t xml:space="preserve">Core topics  </w:t>
      </w:r>
      <w:r>
        <w:t>Architecture integration; prototype scope; test evidence; cost and benefit; risk; monitoring; implementation planning.</w:t>
      </w:r>
    </w:p>
    <w:p>
      <w:r>
        <w:rPr>
          <w:b/>
        </w:rPr>
        <w:t xml:space="preserve">Applied lab  </w:t>
      </w:r>
      <w:r>
        <w:t>Build the minimum credible governed system and collect evidence for the executive decision.</w:t>
      </w:r>
    </w:p>
    <w:p>
      <w:r>
        <w:rPr>
          <w:b/>
        </w:rPr>
        <w:t xml:space="preserve">Portfolio artifact  </w:t>
      </w:r>
      <w:r>
        <w:t>Capstone Prototype and Architecture</w:t>
      </w:r>
    </w:p>
    <w:p>
      <w:r>
        <w:rPr>
          <w:b/>
        </w:rPr>
        <w:t xml:space="preserve">Self paced lesson sequence  </w:t>
      </w:r>
      <w:r>
        <w:t>Scope control; architecture clinic; prototype sprint; evaluation sprint; value and risk review; rehearsal.</w:t>
      </w:r>
    </w:p>
    <w:p>
      <w:pPr>
        <w:pStyle w:val="Heading2"/>
      </w:pPr>
      <w:r>
        <w:t>Module 15  Executive defense and professional proof</w:t>
      </w:r>
    </w:p>
    <w:p>
      <w:r>
        <w:rPr>
          <w:b/>
        </w:rPr>
        <w:t xml:space="preserve">Purpose  </w:t>
      </w:r>
      <w:r>
        <w:t>Communicate why the system should or should not proceed and prove transferable capability.</w:t>
      </w:r>
    </w:p>
    <w:p>
      <w:r>
        <w:rPr>
          <w:b/>
        </w:rPr>
        <w:t xml:space="preserve">Core topics  </w:t>
      </w:r>
      <w:r>
        <w:t>Executive narrative; recommendation; evidence; value; risk; implementation; Q and A; portfolio; development plan.</w:t>
      </w:r>
    </w:p>
    <w:p>
      <w:r>
        <w:rPr>
          <w:b/>
        </w:rPr>
        <w:t xml:space="preserve">Applied lab  </w:t>
      </w:r>
      <w:r>
        <w:t>Deliver a seven minute defense, respond to executive challenges, and publish a capability case study.</w:t>
      </w:r>
    </w:p>
    <w:p>
      <w:r>
        <w:rPr>
          <w:b/>
        </w:rPr>
        <w:t xml:space="preserve">Portfolio artifact  </w:t>
      </w:r>
      <w:r>
        <w:t>AI Transformation Capstone</w:t>
      </w:r>
    </w:p>
    <w:p>
      <w:r>
        <w:rPr>
          <w:b/>
        </w:rPr>
        <w:t xml:space="preserve">Self paced lesson sequence  </w:t>
      </w:r>
      <w:r>
        <w:t>Executive story; architecture in business language; defense; portfolio case study; reflection; next capability plan.</w:t>
      </w:r>
    </w:p>
    <w:p>
      <w:r>
        <w:br w:type="page"/>
      </w:r>
    </w:p>
    <w:p>
      <w:pPr>
        <w:pStyle w:val="Heading1"/>
      </w:pPr>
      <w:r>
        <w:t>Delivery design</w:t>
      </w:r>
    </w:p>
    <w:p>
      <w:pPr>
        <w:pStyle w:val="Heading2"/>
      </w:pPr>
      <w:r>
        <w:t>University implementation</w:t>
      </w:r>
    </w:p>
    <w:p>
      <w:r>
        <w:t>Each module occupies one week and two 60 minute meetings. The first meeting builds the concept and decision frame. The second meeting applies it through a lab, design review, prototype, or defense.</w:t>
      </w:r>
    </w:p>
    <w:tbl>
      <w:tblPr>
        <w:tblW w:type="auto" w:w="0"/>
        <w:jc w:val="center"/>
        <w:tblLayout w:type="fixed"/>
        <w:tblLook w:firstColumn="1" w:firstRow="1" w:lastColumn="0" w:lastRow="0" w:noHBand="0" w:noVBand="1" w:val="04A0"/>
      </w:tblPr>
      <w:tblGrid>
        <w:gridCol w:w="4997"/>
        <w:gridCol w:w="4997"/>
      </w:tblGrid>
      <w:tr>
        <w:trPr>
          <w:tblHeader w:val="true"/>
        </w:trPr>
        <w:tc>
          <w:tcPr>
            <w:tcW w:type="dxa" w:w="4997"/>
            <w:shd w:fill="17365D"/>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jc w:val="center"/>
            </w:pPr>
            <w:r>
              <w:rPr>
                <w:b/>
                <w:color w:val="FFFFFF"/>
                <w:sz w:val="18"/>
              </w:rPr>
              <w:t>Time</w:t>
            </w:r>
          </w:p>
        </w:tc>
        <w:tc>
          <w:tcPr>
            <w:tcW w:type="dxa" w:w="4997"/>
            <w:shd w:fill="17365D"/>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jc w:val="center"/>
            </w:pPr>
            <w:r>
              <w:rPr>
                <w:b/>
                <w:color w:val="FFFFFF"/>
                <w:sz w:val="18"/>
              </w:rPr>
              <w:t>Meeting pattern</w:t>
            </w:r>
          </w:p>
        </w:tc>
      </w:tr>
      <w:tr>
        <w:tc>
          <w:tcPr>
            <w:tcW w:type="dxa" w:w="208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0 to 5 minutes</w:t>
            </w:r>
          </w:p>
        </w:tc>
        <w:tc>
          <w:tcPr>
            <w:tcW w:type="dxa" w:w="7704"/>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Retrieve prior learning and state the business decision.</w:t>
            </w:r>
          </w:p>
        </w:tc>
      </w:tr>
      <w:tr>
        <w:tc>
          <w:tcPr>
            <w:tcW w:type="dxa" w:w="208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5 to 20 minutes</w:t>
            </w:r>
          </w:p>
        </w:tc>
        <w:tc>
          <w:tcPr>
            <w:tcW w:type="dxa" w:w="7704"/>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Explain one durable concept using a current example.</w:t>
            </w:r>
          </w:p>
        </w:tc>
      </w:tr>
      <w:tr>
        <w:tc>
          <w:tcPr>
            <w:tcW w:type="dxa" w:w="208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20 to 50 minutes</w:t>
            </w:r>
          </w:p>
        </w:tc>
        <w:tc>
          <w:tcPr>
            <w:tcW w:type="dxa" w:w="7704"/>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Complete a case, lab, build, test, or critique.</w:t>
            </w:r>
          </w:p>
        </w:tc>
      </w:tr>
      <w:tr>
        <w:tc>
          <w:tcPr>
            <w:tcW w:type="dxa" w:w="208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50 to 57 minutes</w:t>
            </w:r>
          </w:p>
        </w:tc>
        <w:tc>
          <w:tcPr>
            <w:tcW w:type="dxa" w:w="7704"/>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Compare choices, evidence, controls, and tradeoffs.</w:t>
            </w:r>
          </w:p>
        </w:tc>
      </w:tr>
      <w:tr>
        <w:tc>
          <w:tcPr>
            <w:tcW w:type="dxa" w:w="208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57 to 60 minutes</w:t>
            </w:r>
          </w:p>
        </w:tc>
        <w:tc>
          <w:tcPr>
            <w:tcW w:type="dxa" w:w="7704"/>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Submit an exit artifact: insight, uncertainty, decision implication, or revision.</w:t>
            </w:r>
          </w:p>
        </w:tc>
      </w:tr>
    </w:tbl>
    <w:p>
      <w:pPr>
        <w:spacing w:after="0"/>
      </w:pPr>
    </w:p>
    <w:p>
      <w:pPr>
        <w:pStyle w:val="Heading2"/>
      </w:pPr>
      <w:r>
        <w:t>Self paced professional implementation</w:t>
      </w:r>
    </w:p>
    <w:p>
      <w:r>
        <w:t>Each module becomes a compact learning path rather than a recording of a classroom lecture. Video segments should usually be 4 to 9 minutes, followed by an observable action. A typical module contains six lessons and takes 60 to 120 minutes, depending on the build.</w:t>
      </w:r>
    </w:p>
    <w:tbl>
      <w:tblPr>
        <w:tblW w:type="auto" w:w="0"/>
        <w:jc w:val="center"/>
        <w:tblLayout w:type="fixed"/>
        <w:tblLook w:firstColumn="1" w:firstRow="1" w:lastColumn="0" w:lastRow="0" w:noHBand="0" w:noVBand="1" w:val="04A0"/>
      </w:tblPr>
      <w:tblGrid>
        <w:gridCol w:w="4997"/>
        <w:gridCol w:w="4997"/>
      </w:tblGrid>
      <w:tr>
        <w:trPr>
          <w:tblHeader w:val="true"/>
        </w:trPr>
        <w:tc>
          <w:tcPr>
            <w:tcW w:type="dxa" w:w="4997"/>
            <w:shd w:fill="17365D"/>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jc w:val="center"/>
            </w:pPr>
            <w:r>
              <w:rPr>
                <w:b/>
                <w:color w:val="FFFFFF"/>
                <w:sz w:val="18"/>
              </w:rPr>
              <w:t>Lesson type</w:t>
            </w:r>
          </w:p>
        </w:tc>
        <w:tc>
          <w:tcPr>
            <w:tcW w:type="dxa" w:w="4997"/>
            <w:shd w:fill="17365D"/>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jc w:val="center"/>
            </w:pPr>
            <w:r>
              <w:rPr>
                <w:b/>
                <w:color w:val="FFFFFF"/>
                <w:sz w:val="18"/>
              </w:rPr>
              <w:t>Purpose</w:t>
            </w:r>
          </w:p>
        </w:tc>
      </w:tr>
      <w:tr>
        <w:tc>
          <w:tcPr>
            <w:tcW w:type="dxa" w:w="216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1  Decision hook</w:t>
            </w:r>
          </w:p>
        </w:tc>
        <w:tc>
          <w:tcPr>
            <w:tcW w:type="dxa" w:w="76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Introduce the business situation and the consequence of getting it wrong.</w:t>
            </w:r>
          </w:p>
        </w:tc>
      </w:tr>
      <w:tr>
        <w:tc>
          <w:tcPr>
            <w:tcW w:type="dxa" w:w="216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2  Core concept</w:t>
            </w:r>
          </w:p>
        </w:tc>
        <w:tc>
          <w:tcPr>
            <w:tcW w:type="dxa" w:w="76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Explain the durable idea without dependence on one vendor interface.</w:t>
            </w:r>
          </w:p>
        </w:tc>
      </w:tr>
      <w:tr>
        <w:tc>
          <w:tcPr>
            <w:tcW w:type="dxa" w:w="216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3  Worked example</w:t>
            </w:r>
          </w:p>
        </w:tc>
        <w:tc>
          <w:tcPr>
            <w:tcW w:type="dxa" w:w="76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Model the method on a realistic case.</w:t>
            </w:r>
          </w:p>
        </w:tc>
      </w:tr>
      <w:tr>
        <w:tc>
          <w:tcPr>
            <w:tcW w:type="dxa" w:w="216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4  Guided build</w:t>
            </w:r>
          </w:p>
        </w:tc>
        <w:tc>
          <w:tcPr>
            <w:tcW w:type="dxa" w:w="76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Learner follows a structured lab using a downloadable template.</w:t>
            </w:r>
          </w:p>
        </w:tc>
      </w:tr>
      <w:tr>
        <w:tc>
          <w:tcPr>
            <w:tcW w:type="dxa" w:w="216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5  Challenge and verify</w:t>
            </w:r>
          </w:p>
        </w:tc>
        <w:tc>
          <w:tcPr>
            <w:tcW w:type="dxa" w:w="76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Learner tests assumptions, failure modes, evidence, or controls.</w:t>
            </w:r>
          </w:p>
        </w:tc>
      </w:tr>
      <w:tr>
        <w:tc>
          <w:tcPr>
            <w:tcW w:type="dxa" w:w="216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6  Portfolio transfer</w:t>
            </w:r>
          </w:p>
        </w:tc>
        <w:tc>
          <w:tcPr>
            <w:tcW w:type="dxa" w:w="76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Learner applies the concept to a chosen organization and saves evidence.</w:t>
            </w:r>
          </w:p>
        </w:tc>
      </w:tr>
      <w:tr>
        <w:tc>
          <w:tcPr>
            <w:tcW w:type="dxa" w:w="216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Knowledge check</w:t>
            </w:r>
          </w:p>
        </w:tc>
        <w:tc>
          <w:tcPr>
            <w:tcW w:type="dxa" w:w="76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Scenario based questions with explanatory feedback, not recall only.</w:t>
            </w:r>
          </w:p>
        </w:tc>
      </w:tr>
    </w:tbl>
    <w:p>
      <w:pPr>
        <w:spacing w:after="0"/>
      </w:pPr>
    </w:p>
    <w:p>
      <w:pPr>
        <w:pStyle w:val="Heading2"/>
      </w:pPr>
      <w:r>
        <w:t>Tool strategy</w:t>
      </w:r>
    </w:p>
    <w:p>
      <w:r>
        <w:t>The course teaches categories and decision criteria first, then uses current tools as replaceable examples. Learners may complete conceptual and simulated versions when a paid enterprise platform is unavailable.</w:t>
      </w:r>
    </w:p>
    <w:tbl>
      <w:tblPr>
        <w:tblW w:type="auto" w:w="0"/>
        <w:jc w:val="center"/>
        <w:tblLayout w:type="fixed"/>
        <w:tblLook w:firstColumn="1" w:firstRow="1" w:lastColumn="0" w:lastRow="0" w:noHBand="0" w:noVBand="1" w:val="04A0"/>
      </w:tblPr>
      <w:tblGrid>
        <w:gridCol w:w="4997"/>
        <w:gridCol w:w="4997"/>
      </w:tblGrid>
      <w:tr>
        <w:trPr>
          <w:tblHeader w:val="true"/>
        </w:trPr>
        <w:tc>
          <w:tcPr>
            <w:tcW w:type="dxa" w:w="4997"/>
            <w:shd w:fill="17365D"/>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jc w:val="center"/>
            </w:pPr>
            <w:r>
              <w:rPr>
                <w:b/>
                <w:color w:val="FFFFFF"/>
                <w:sz w:val="18"/>
              </w:rPr>
              <w:t>Layer</w:t>
            </w:r>
          </w:p>
        </w:tc>
        <w:tc>
          <w:tcPr>
            <w:tcW w:type="dxa" w:w="4997"/>
            <w:shd w:fill="17365D"/>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jc w:val="center"/>
            </w:pPr>
            <w:r>
              <w:rPr>
                <w:b/>
                <w:color w:val="FFFFFF"/>
                <w:sz w:val="18"/>
              </w:rPr>
              <w:t>Examples and course use</w:t>
            </w:r>
          </w:p>
        </w:tc>
      </w:tr>
      <w:tr>
        <w:tc>
          <w:tcPr>
            <w:tcW w:type="dxa" w:w="208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AI models</w:t>
            </w:r>
          </w:p>
        </w:tc>
        <w:tc>
          <w:tcPr>
            <w:tcW w:type="dxa" w:w="7704"/>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Current major general, reasoning, multimodal, specialized, and open weight systems. Compare by evidence, not brand loyalty.</w:t>
            </w:r>
          </w:p>
        </w:tc>
      </w:tr>
      <w:tr>
        <w:tc>
          <w:tcPr>
            <w:tcW w:type="dxa" w:w="208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Analytics</w:t>
            </w:r>
          </w:p>
        </w:tc>
        <w:tc>
          <w:tcPr>
            <w:tcW w:type="dxa" w:w="7704"/>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Excel or Google Sheets, SQL, Tableau or Power BI, and optional Python for verification and decision support.</w:t>
            </w:r>
          </w:p>
        </w:tc>
      </w:tr>
      <w:tr>
        <w:tc>
          <w:tcPr>
            <w:tcW w:type="dxa" w:w="208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Automation</w:t>
            </w:r>
          </w:p>
        </w:tc>
        <w:tc>
          <w:tcPr>
            <w:tcW w:type="dxa" w:w="7704"/>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Power Automate, Copilot Studio, Zapier, Make, n8n, or equivalent for triggers, connectors, routing, and approvals.</w:t>
            </w:r>
          </w:p>
        </w:tc>
      </w:tr>
      <w:tr>
        <w:tc>
          <w:tcPr>
            <w:tcW w:type="dxa" w:w="208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Agent construction</w:t>
            </w:r>
          </w:p>
        </w:tc>
        <w:tc>
          <w:tcPr>
            <w:tcW w:type="dxa" w:w="7704"/>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Vendor agent builders, custom assistants, low code agent tools, or a documented simulation.</w:t>
            </w:r>
          </w:p>
        </w:tc>
      </w:tr>
      <w:tr>
        <w:tc>
          <w:tcPr>
            <w:tcW w:type="dxa" w:w="208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Integration</w:t>
            </w:r>
          </w:p>
        </w:tc>
        <w:tc>
          <w:tcPr>
            <w:tcW w:type="dxa" w:w="7704"/>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Public or sandbox APIs, webhooks, structured files, databases, and safe mock enterprise systems.</w:t>
            </w:r>
          </w:p>
        </w:tc>
      </w:tr>
      <w:tr>
        <w:tc>
          <w:tcPr>
            <w:tcW w:type="dxa" w:w="208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Documentation</w:t>
            </w:r>
          </w:p>
        </w:tc>
        <w:tc>
          <w:tcPr>
            <w:tcW w:type="dxa" w:w="7704"/>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Process maps, architecture diagrams, decision records, test logs, risk registers, and executive briefs.</w:t>
            </w:r>
          </w:p>
        </w:tc>
      </w:tr>
    </w:tbl>
    <w:p>
      <w:pPr>
        <w:spacing w:after="0"/>
      </w:pPr>
    </w:p>
    <w:p>
      <w:r>
        <w:br w:type="page"/>
      </w:r>
    </w:p>
    <w:p>
      <w:pPr>
        <w:pStyle w:val="Heading1"/>
      </w:pPr>
      <w:r>
        <w:t>Assessment system</w:t>
      </w:r>
    </w:p>
    <w:tbl>
      <w:tblPr>
        <w:tblW w:type="auto" w:w="0"/>
        <w:jc w:val="center"/>
        <w:tblLayout w:type="fixed"/>
        <w:tblLook w:firstColumn="1" w:firstRow="1" w:lastColumn="0" w:lastRow="0" w:noHBand="0" w:noVBand="1" w:val="04A0"/>
      </w:tblPr>
      <w:tblGrid>
        <w:gridCol w:w="3331"/>
        <w:gridCol w:w="3331"/>
        <w:gridCol w:w="3331"/>
      </w:tblGrid>
      <w:tr>
        <w:trPr>
          <w:tblHeader w:val="true"/>
        </w:trPr>
        <w:tc>
          <w:tcPr>
            <w:tcW w:type="dxa" w:w="3331"/>
            <w:shd w:fill="17365D"/>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jc w:val="center"/>
            </w:pPr>
            <w:r>
              <w:rPr>
                <w:b/>
                <w:color w:val="FFFFFF"/>
                <w:sz w:val="18"/>
              </w:rPr>
              <w:t>Assessment</w:t>
            </w:r>
          </w:p>
        </w:tc>
        <w:tc>
          <w:tcPr>
            <w:tcW w:type="dxa" w:w="3331"/>
            <w:shd w:fill="17365D"/>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jc w:val="center"/>
            </w:pPr>
            <w:r>
              <w:rPr>
                <w:b/>
                <w:color w:val="FFFFFF"/>
                <w:sz w:val="18"/>
              </w:rPr>
              <w:t>Weight</w:t>
            </w:r>
          </w:p>
        </w:tc>
        <w:tc>
          <w:tcPr>
            <w:tcW w:type="dxa" w:w="3331"/>
            <w:shd w:fill="17365D"/>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jc w:val="center"/>
            </w:pPr>
            <w:r>
              <w:rPr>
                <w:b/>
                <w:color w:val="FFFFFF"/>
                <w:sz w:val="18"/>
              </w:rPr>
              <w:t>Evidence standard</w:t>
            </w:r>
          </w:p>
        </w:tc>
      </w:tr>
      <w:tr>
        <w:tc>
          <w:tcPr>
            <w:tcW w:type="dxa" w:w="295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Problem Framing Memo</w:t>
            </w:r>
          </w:p>
        </w:tc>
        <w:tc>
          <w:tcPr>
            <w:tcW w:type="dxa" w:w="100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10%</w:t>
            </w:r>
          </w:p>
        </w:tc>
        <w:tc>
          <w:tcPr>
            <w:tcW w:type="dxa" w:w="58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Measurable outcome, stakeholders, baseline, KPIs, constraints, assumptions, and decision owner.</w:t>
            </w:r>
          </w:p>
        </w:tc>
      </w:tr>
      <w:tr>
        <w:tc>
          <w:tcPr>
            <w:tcW w:type="dxa" w:w="295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Workflow Decomposition Lab</w:t>
            </w:r>
          </w:p>
        </w:tc>
        <w:tc>
          <w:tcPr>
            <w:tcW w:type="dxa" w:w="100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15%</w:t>
            </w:r>
          </w:p>
        </w:tc>
        <w:tc>
          <w:tcPr>
            <w:tcW w:type="dxa" w:w="58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Current state, task and decision inventory, dependencies, exceptions, failure modes, and allocation rationale.</w:t>
            </w:r>
          </w:p>
        </w:tc>
      </w:tr>
      <w:tr>
        <w:tc>
          <w:tcPr>
            <w:tcW w:type="dxa" w:w="295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AI Capability Benchmark</w:t>
            </w:r>
          </w:p>
        </w:tc>
        <w:tc>
          <w:tcPr>
            <w:tcW w:type="dxa" w:w="100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10%</w:t>
            </w:r>
          </w:p>
        </w:tc>
        <w:tc>
          <w:tcPr>
            <w:tcW w:type="dxa" w:w="58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Common task, representative cases, transparent rubric, results, tradeoffs, and defensible selection.</w:t>
            </w:r>
          </w:p>
        </w:tc>
      </w:tr>
      <w:tr>
        <w:tc>
          <w:tcPr>
            <w:tcW w:type="dxa" w:w="295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Orchestration Prototype</w:t>
            </w:r>
          </w:p>
        </w:tc>
        <w:tc>
          <w:tcPr>
            <w:tcW w:type="dxa" w:w="100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20%</w:t>
            </w:r>
          </w:p>
        </w:tc>
        <w:tc>
          <w:tcPr>
            <w:tcW w:type="dxa" w:w="58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Working or faithfully simulated multi step workflow with validation, human role, logging, and exception handling.</w:t>
            </w:r>
          </w:p>
        </w:tc>
      </w:tr>
      <w:tr>
        <w:tc>
          <w:tcPr>
            <w:tcW w:type="dxa" w:w="295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Governance and Risk Review</w:t>
            </w:r>
          </w:p>
        </w:tc>
        <w:tc>
          <w:tcPr>
            <w:tcW w:type="dxa" w:w="100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15%</w:t>
            </w:r>
          </w:p>
        </w:tc>
        <w:tc>
          <w:tcPr>
            <w:tcW w:type="dxa" w:w="58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Risk register, controls, responsibility, approvals, auditability, monitoring, incident and escalation plan.</w:t>
            </w:r>
          </w:p>
        </w:tc>
      </w:tr>
      <w:tr>
        <w:tc>
          <w:tcPr>
            <w:tcW w:type="dxa" w:w="295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AI Transformation Capstone</w:t>
            </w:r>
          </w:p>
        </w:tc>
        <w:tc>
          <w:tcPr>
            <w:tcW w:type="dxa" w:w="100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30%</w:t>
            </w:r>
          </w:p>
        </w:tc>
        <w:tc>
          <w:tcPr>
            <w:tcW w:type="dxa" w:w="58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Integrated governed system, test evidence, value case, risks, implementation roadmap, and executive defense.</w:t>
            </w:r>
          </w:p>
        </w:tc>
      </w:tr>
    </w:tbl>
    <w:p>
      <w:pPr>
        <w:spacing w:after="0"/>
      </w:pPr>
    </w:p>
    <w:p>
      <w:pPr>
        <w:pStyle w:val="Heading2"/>
      </w:pPr>
      <w:r>
        <w:t>Common rubric dimensions</w:t>
      </w:r>
    </w:p>
    <w:p>
      <w:pPr>
        <w:pStyle w:val="ListBullet"/>
      </w:pPr>
      <w:r>
        <w:t>Problem quality: the design addresses a consequential and measurable business need rather than a preferred technology.</w:t>
      </w:r>
    </w:p>
    <w:p>
      <w:pPr>
        <w:pStyle w:val="ListBullet"/>
      </w:pPr>
      <w:r>
        <w:t>System coherence: components, handoffs, data, permissions, controls, and human roles form one understandable workflow.</w:t>
      </w:r>
    </w:p>
    <w:p>
      <w:pPr>
        <w:pStyle w:val="ListBullet"/>
      </w:pPr>
      <w:r>
        <w:t>Evidence: claims are traceable to tests, data, sources, observations, or explicitly labeled assumptions.</w:t>
      </w:r>
    </w:p>
    <w:p>
      <w:pPr>
        <w:pStyle w:val="ListBullet"/>
      </w:pPr>
      <w:r>
        <w:t>Evaluation rigor: the learner tests representative success, failure, edge, and adversarial cases against thresholds.</w:t>
      </w:r>
    </w:p>
    <w:p>
      <w:pPr>
        <w:pStyle w:val="ListBullet"/>
      </w:pPr>
      <w:r>
        <w:t>Governance: risks have proportionate preventive, detective, corrective, and escalation controls.</w:t>
      </w:r>
    </w:p>
    <w:p>
      <w:pPr>
        <w:pStyle w:val="ListBullet"/>
      </w:pPr>
      <w:r>
        <w:t>Value and feasibility: benefits, costs, adoption, operating responsibilities, and implementation sequence are credible.</w:t>
      </w:r>
    </w:p>
    <w:p>
      <w:pPr>
        <w:pStyle w:val="ListBullet"/>
      </w:pPr>
      <w:r>
        <w:t>Communication: technical choices are translated into a clear executive decision with uncertainty and tradeoffs.</w:t>
      </w:r>
    </w:p>
    <w:p>
      <w:pPr>
        <w:pStyle w:val="ListBullet"/>
      </w:pPr>
      <w:r>
        <w:t>Professional proof: the learner can distinguish personal contribution, AI contribution, verification, revision, and transfer.</w:t>
      </w:r>
    </w:p>
    <w:p>
      <w:pPr>
        <w:pStyle w:val="Heading1"/>
      </w:pPr>
      <w:r>
        <w:t>Capstone requirements</w:t>
      </w:r>
    </w:p>
    <w:p>
      <w:r>
        <w:t>The final project must solve a real or realistic organizational problem through a governed AI enabled business system. It may use low code, agent builders, APIs, analytics, or a carefully documented simulation. Technical sophistication does not substitute for problem quality, evidence, or governance.</w:t>
      </w:r>
    </w:p>
    <w:p>
      <w:pPr>
        <w:pStyle w:val="ListNumber"/>
      </w:pPr>
      <w:r>
        <w:t>Document the current state process, decision, owners, pain points, baseline, and constraints.</w:t>
      </w:r>
    </w:p>
    <w:p>
      <w:pPr>
        <w:pStyle w:val="ListNumber"/>
      </w:pPr>
      <w:r>
        <w:t>Define measurable outcomes and the evidence required to decide whether the project should proceed.</w:t>
      </w:r>
    </w:p>
    <w:p>
      <w:pPr>
        <w:pStyle w:val="ListNumber"/>
      </w:pPr>
      <w:r>
        <w:t>Decompose work into tasks, decisions, data, dependencies, exceptions, and failure modes.</w:t>
      </w:r>
    </w:p>
    <w:p>
      <w:pPr>
        <w:pStyle w:val="ListNumber"/>
      </w:pPr>
      <w:r>
        <w:t>Allocate responsibilities among people, deterministic automation, analytics, models, agents, and systems.</w:t>
      </w:r>
    </w:p>
    <w:p>
      <w:pPr>
        <w:pStyle w:val="ListNumber"/>
      </w:pPr>
      <w:r>
        <w:t>Design the orchestration architecture, data flow, integrations, identity, permissions, state, and human approval gates.</w:t>
      </w:r>
    </w:p>
    <w:p>
      <w:pPr>
        <w:pStyle w:val="ListNumber"/>
      </w:pPr>
      <w:r>
        <w:t>Build or faithfully simulate the minimum credible workflow and preserve a versioned build record.</w:t>
      </w:r>
    </w:p>
    <w:p>
      <w:pPr>
        <w:pStyle w:val="ListNumber"/>
      </w:pPr>
      <w:r>
        <w:t>Evaluate with representative test cases, acceptance thresholds, red team scenarios, and documented revisions.</w:t>
      </w:r>
    </w:p>
    <w:p>
      <w:pPr>
        <w:pStyle w:val="ListNumber"/>
      </w:pPr>
      <w:r>
        <w:t>Create the governance package: risks, controls, logs, monitoring, accountability, incident response, and escalation.</w:t>
      </w:r>
    </w:p>
    <w:p>
      <w:pPr>
        <w:pStyle w:val="ListNumber"/>
      </w:pPr>
      <w:r>
        <w:t>Estimate value, cost, feasibility, adoption needs, workforce effects, and a phased implementation roadmap.</w:t>
      </w:r>
    </w:p>
    <w:p>
      <w:pPr>
        <w:pStyle w:val="ListNumber"/>
      </w:pPr>
      <w:r>
        <w:t>Deliver an executive recommendation and portfolio case study that distinguish human work, AI work, and verification.</w:t>
      </w:r>
    </w:p>
    <w:p>
      <w:r>
        <w:br w:type="page"/>
      </w:r>
    </w:p>
    <w:p>
      <w:pPr>
        <w:pStyle w:val="Heading1"/>
      </w:pPr>
      <w:r>
        <w:t>Case and lab strategy</w:t>
      </w:r>
    </w:p>
    <w:p>
      <w:r>
        <w:t>Use one recurring fictional organization for worked examples while allowing learners to transfer each artifact to their own workplace, business, major, or chosen organization. The recurring case should contain enough process, data, documents, stakeholders, systems, risk, and ambiguity to support all 15 modules.</w:t>
      </w:r>
    </w:p>
    <w:p>
      <w:pPr>
        <w:pStyle w:val="Heading2"/>
      </w:pPr>
      <w:r>
        <w:t>Recommended recurring case</w:t>
      </w:r>
    </w:p>
    <w:p>
      <w:r>
        <w:t>Use a growing multi channel company that must improve customer and operations decisions without creating uncontrolled AI autonomy. The company has fragmented documents, a CRM, service tickets, transaction data, policies, spreadsheets, and executive pressure to move quickly. Learners progressively design a governed decision and service orchestration system.</w:t>
      </w:r>
    </w:p>
    <w:tbl>
      <w:tblPr>
        <w:tblW w:type="auto" w:w="0"/>
        <w:jc w:val="center"/>
        <w:tblLayout w:type="fixed"/>
        <w:tblLook w:firstColumn="1" w:firstRow="1" w:lastColumn="0" w:lastRow="0" w:noHBand="0" w:noVBand="1" w:val="04A0"/>
      </w:tblPr>
      <w:tblGrid>
        <w:gridCol w:w="4997"/>
        <w:gridCol w:w="4997"/>
      </w:tblGrid>
      <w:tr>
        <w:trPr>
          <w:tblHeader w:val="true"/>
        </w:trPr>
        <w:tc>
          <w:tcPr>
            <w:tcW w:type="dxa" w:w="4997"/>
            <w:shd w:fill="17365D"/>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jc w:val="center"/>
            </w:pPr>
            <w:r>
              <w:rPr>
                <w:b/>
                <w:color w:val="FFFFFF"/>
                <w:sz w:val="18"/>
              </w:rPr>
              <w:t>Case asset</w:t>
            </w:r>
          </w:p>
        </w:tc>
        <w:tc>
          <w:tcPr>
            <w:tcW w:type="dxa" w:w="4997"/>
            <w:shd w:fill="17365D"/>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jc w:val="center"/>
            </w:pPr>
            <w:r>
              <w:rPr>
                <w:b/>
                <w:color w:val="FFFFFF"/>
                <w:sz w:val="18"/>
              </w:rPr>
              <w:t>Instructional use</w:t>
            </w:r>
          </w:p>
        </w:tc>
      </w:tr>
      <w:tr>
        <w:tc>
          <w:tcPr>
            <w:tcW w:type="dxa" w:w="2376"/>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Executive request</w:t>
            </w:r>
          </w:p>
        </w:tc>
        <w:tc>
          <w:tcPr>
            <w:tcW w:type="dxa" w:w="7416"/>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Initially framed as a technology solution so learners must recover the actual problem.</w:t>
            </w:r>
          </w:p>
        </w:tc>
      </w:tr>
      <w:tr>
        <w:tc>
          <w:tcPr>
            <w:tcW w:type="dxa" w:w="2376"/>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Process and role interviews</w:t>
            </w:r>
          </w:p>
        </w:tc>
        <w:tc>
          <w:tcPr>
            <w:tcW w:type="dxa" w:w="7416"/>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Reveal conflicting goals, handoffs, exceptions, and hidden work.</w:t>
            </w:r>
          </w:p>
        </w:tc>
      </w:tr>
      <w:tr>
        <w:tc>
          <w:tcPr>
            <w:tcW w:type="dxa" w:w="2376"/>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Operational dataset</w:t>
            </w:r>
          </w:p>
        </w:tc>
        <w:tc>
          <w:tcPr>
            <w:tcW w:type="dxa" w:w="7416"/>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Supports analytics, verification, scenario testing, and KPI design.</w:t>
            </w:r>
          </w:p>
        </w:tc>
      </w:tr>
      <w:tr>
        <w:tc>
          <w:tcPr>
            <w:tcW w:type="dxa" w:w="2376"/>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Policy and knowledge documents</w:t>
            </w:r>
          </w:p>
        </w:tc>
        <w:tc>
          <w:tcPr>
            <w:tcW w:type="dxa" w:w="7416"/>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Support retrieval, grounding, access control, provenance, and update risks.</w:t>
            </w:r>
          </w:p>
        </w:tc>
      </w:tr>
      <w:tr>
        <w:tc>
          <w:tcPr>
            <w:tcW w:type="dxa" w:w="2376"/>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System inventory</w:t>
            </w:r>
          </w:p>
        </w:tc>
        <w:tc>
          <w:tcPr>
            <w:tcW w:type="dxa" w:w="7416"/>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Supports integration, identity, permissions, data flow, and architecture choices.</w:t>
            </w:r>
          </w:p>
        </w:tc>
      </w:tr>
      <w:tr>
        <w:tc>
          <w:tcPr>
            <w:tcW w:type="dxa" w:w="2376"/>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Incident and edge cases</w:t>
            </w:r>
          </w:p>
        </w:tc>
        <w:tc>
          <w:tcPr>
            <w:tcW w:type="dxa" w:w="7416"/>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Support evaluation, red teaming, governance, escalation, and monitoring.</w:t>
            </w:r>
          </w:p>
        </w:tc>
      </w:tr>
      <w:tr>
        <w:tc>
          <w:tcPr>
            <w:tcW w:type="dxa" w:w="2376"/>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Budget and constraints</w:t>
            </w:r>
          </w:p>
        </w:tc>
        <w:tc>
          <w:tcPr>
            <w:tcW w:type="dxa" w:w="7416"/>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Force tradeoffs among capability, cost, latency, adoption, and risk.</w:t>
            </w:r>
          </w:p>
        </w:tc>
      </w:tr>
      <w:tr>
        <w:tc>
          <w:tcPr>
            <w:tcW w:type="dxa" w:w="2376"/>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Executive roles</w:t>
            </w:r>
          </w:p>
        </w:tc>
        <w:tc>
          <w:tcPr>
            <w:tcW w:type="dxa" w:w="7416"/>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Create realistic CFO, COO, CIO, legal, security, user, and customer objections.</w:t>
            </w:r>
          </w:p>
        </w:tc>
      </w:tr>
    </w:tbl>
    <w:p>
      <w:pPr>
        <w:spacing w:after="0"/>
      </w:pPr>
    </w:p>
    <w:p>
      <w:pPr>
        <w:pStyle w:val="Heading1"/>
      </w:pPr>
      <w:r>
        <w:t>Production inventory</w:t>
      </w:r>
    </w:p>
    <w:tbl>
      <w:tblPr>
        <w:tblW w:type="auto" w:w="0"/>
        <w:jc w:val="center"/>
        <w:tblLayout w:type="fixed"/>
        <w:tblLook w:firstColumn="1" w:firstRow="1" w:lastColumn="0" w:lastRow="0" w:noHBand="0" w:noVBand="1" w:val="04A0"/>
      </w:tblPr>
      <w:tblGrid>
        <w:gridCol w:w="4997"/>
        <w:gridCol w:w="4997"/>
      </w:tblGrid>
      <w:tr>
        <w:trPr>
          <w:tblHeader w:val="true"/>
        </w:trPr>
        <w:tc>
          <w:tcPr>
            <w:tcW w:type="dxa" w:w="4997"/>
            <w:shd w:fill="17365D"/>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jc w:val="center"/>
            </w:pPr>
            <w:r>
              <w:rPr>
                <w:b/>
                <w:color w:val="FFFFFF"/>
                <w:sz w:val="18"/>
              </w:rPr>
              <w:t>Package</w:t>
            </w:r>
          </w:p>
        </w:tc>
        <w:tc>
          <w:tcPr>
            <w:tcW w:type="dxa" w:w="4997"/>
            <w:shd w:fill="17365D"/>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jc w:val="center"/>
            </w:pPr>
            <w:r>
              <w:rPr>
                <w:b/>
                <w:color w:val="FFFFFF"/>
                <w:sz w:val="18"/>
              </w:rPr>
              <w:t>Planned artifacts</w:t>
            </w:r>
          </w:p>
        </w:tc>
      </w:tr>
      <w:tr>
        <w:tc>
          <w:tcPr>
            <w:tcW w:type="dxa" w:w="22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Course foundation</w:t>
            </w:r>
          </w:p>
        </w:tc>
        <w:tc>
          <w:tcPr>
            <w:tcW w:type="dxa" w:w="756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Master blueprint, course promise, audience map, learning outcomes, terminology guide, instructor and learner start guides.</w:t>
            </w:r>
          </w:p>
        </w:tc>
      </w:tr>
      <w:tr>
        <w:tc>
          <w:tcPr>
            <w:tcW w:type="dxa" w:w="22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Fifteen modules</w:t>
            </w:r>
          </w:p>
        </w:tc>
        <w:tc>
          <w:tcPr>
            <w:tcW w:type="dxa" w:w="756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Approximately 90 video scripts, 15 module guides, 15 worked examples, 15 labs, downloadable templates, checks, and feedback.</w:t>
            </w:r>
          </w:p>
        </w:tc>
      </w:tr>
      <w:tr>
        <w:tc>
          <w:tcPr>
            <w:tcW w:type="dxa" w:w="22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Reusable canvases</w:t>
            </w:r>
          </w:p>
        </w:tc>
        <w:tc>
          <w:tcPr>
            <w:tcW w:type="dxa" w:w="756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Problem Framing, Stakeholder and KPI, Task Decomposition, Allocation, Data and Provenance, Model Selection, Prompt Specification, Agent Design, Orchestration, Integration, Evaluation, Red Team, Risk, Governance, Future State, Roadmap, Executive Brief.</w:t>
            </w:r>
          </w:p>
        </w:tc>
      </w:tr>
      <w:tr>
        <w:tc>
          <w:tcPr>
            <w:tcW w:type="dxa" w:w="22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Case environment</w:t>
            </w:r>
          </w:p>
        </w:tc>
        <w:tc>
          <w:tcPr>
            <w:tcW w:type="dxa" w:w="756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Organization brief, process evidence, interviews, data, documents, policies, systems, incidents, answer benchmarks, and release schedule.</w:t>
            </w:r>
          </w:p>
        </w:tc>
      </w:tr>
      <w:tr>
        <w:tc>
          <w:tcPr>
            <w:tcW w:type="dxa" w:w="22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Assessment package</w:t>
            </w:r>
          </w:p>
        </w:tc>
        <w:tc>
          <w:tcPr>
            <w:tcW w:type="dxa" w:w="756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Six briefs, instructions, rubrics, examples at three quality levels, submission checks, and instructor or solution keys.</w:t>
            </w:r>
          </w:p>
        </w:tc>
      </w:tr>
      <w:tr>
        <w:tc>
          <w:tcPr>
            <w:tcW w:type="dxa" w:w="22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Capstone package</w:t>
            </w:r>
          </w:p>
        </w:tc>
        <w:tc>
          <w:tcPr>
            <w:tcW w:type="dxa" w:w="756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Proposal gate, architecture review, test plan, governance review, executive deck, portfolio case study, and completion standard.</w:t>
            </w:r>
          </w:p>
        </w:tc>
      </w:tr>
      <w:tr>
        <w:tc>
          <w:tcPr>
            <w:tcW w:type="dxa" w:w="22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Delivery editions</w:t>
            </w:r>
          </w:p>
        </w:tc>
        <w:tc>
          <w:tcPr>
            <w:tcW w:type="dxa" w:w="756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Self paced public edition and university edition derived from the same independent master curriculum.</w:t>
            </w:r>
          </w:p>
        </w:tc>
      </w:tr>
      <w:tr>
        <w:tc>
          <w:tcPr>
            <w:tcW w:type="dxa" w:w="2232"/>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Course hub</w:t>
            </w:r>
          </w:p>
        </w:tc>
        <w:tc>
          <w:tcPr>
            <w:tcW w:type="dxa" w:w="756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Orientation, setup, module navigation, downloads, progress, troubleshooting, expected results, accessibility, and completion evidence.</w:t>
            </w:r>
          </w:p>
        </w:tc>
      </w:tr>
    </w:tbl>
    <w:p>
      <w:pPr>
        <w:spacing w:after="0"/>
      </w:pPr>
    </w:p>
    <w:p>
      <w:pPr>
        <w:pStyle w:val="Heading1"/>
      </w:pPr>
      <w:r>
        <w:t>Build sequence</w:t>
      </w:r>
    </w:p>
    <w:tbl>
      <w:tblPr>
        <w:tblW w:type="auto" w:w="0"/>
        <w:jc w:val="center"/>
        <w:tblLayout w:type="fixed"/>
        <w:tblLook w:firstColumn="1" w:firstRow="1" w:lastColumn="0" w:lastRow="0" w:noHBand="0" w:noVBand="1" w:val="04A0"/>
      </w:tblPr>
      <w:tblGrid>
        <w:gridCol w:w="3331"/>
        <w:gridCol w:w="3331"/>
        <w:gridCol w:w="3331"/>
      </w:tblGrid>
      <w:tr>
        <w:trPr>
          <w:tblHeader w:val="true"/>
        </w:trPr>
        <w:tc>
          <w:tcPr>
            <w:tcW w:type="dxa" w:w="3331"/>
            <w:shd w:fill="17365D"/>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jc w:val="center"/>
            </w:pPr>
            <w:r>
              <w:rPr>
                <w:b/>
                <w:color w:val="FFFFFF"/>
                <w:sz w:val="18"/>
              </w:rPr>
              <w:t>Release</w:t>
            </w:r>
          </w:p>
        </w:tc>
        <w:tc>
          <w:tcPr>
            <w:tcW w:type="dxa" w:w="3331"/>
            <w:shd w:fill="17365D"/>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jc w:val="center"/>
            </w:pPr>
            <w:r>
              <w:rPr>
                <w:b/>
                <w:color w:val="FFFFFF"/>
                <w:sz w:val="18"/>
              </w:rPr>
              <w:t>Scope</w:t>
            </w:r>
          </w:p>
        </w:tc>
        <w:tc>
          <w:tcPr>
            <w:tcW w:type="dxa" w:w="3331"/>
            <w:shd w:fill="17365D"/>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jc w:val="center"/>
            </w:pPr>
            <w:r>
              <w:rPr>
                <w:b/>
                <w:color w:val="FFFFFF"/>
                <w:sz w:val="18"/>
              </w:rPr>
              <w:t>Definition of done</w:t>
            </w:r>
          </w:p>
        </w:tc>
      </w:tr>
      <w:tr>
        <w:tc>
          <w:tcPr>
            <w:tcW w:type="dxa" w:w="144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Release 1</w:t>
            </w:r>
          </w:p>
        </w:tc>
        <w:tc>
          <w:tcPr>
            <w:tcW w:type="dxa" w:w="2664"/>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Canonical architecture</w:t>
            </w:r>
          </w:p>
        </w:tc>
        <w:tc>
          <w:tcPr>
            <w:tcW w:type="dxa" w:w="568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Master blueprint, terminology, outcomes, module map, assessments, capstone, and production inventory approved.</w:t>
            </w:r>
          </w:p>
        </w:tc>
      </w:tr>
      <w:tr>
        <w:tc>
          <w:tcPr>
            <w:tcW w:type="dxa" w:w="144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Release 2</w:t>
            </w:r>
          </w:p>
        </w:tc>
        <w:tc>
          <w:tcPr>
            <w:tcW w:type="dxa" w:w="2664"/>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Learner operating system</w:t>
            </w:r>
          </w:p>
        </w:tc>
        <w:tc>
          <w:tcPr>
            <w:tcW w:type="dxa" w:w="568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Orientation, setup, learning workflow, AI use rules, evidence ledger, portfolio structure, and accessibility baseline.</w:t>
            </w:r>
          </w:p>
        </w:tc>
      </w:tr>
      <w:tr>
        <w:tc>
          <w:tcPr>
            <w:tcW w:type="dxa" w:w="144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Release 3</w:t>
            </w:r>
          </w:p>
        </w:tc>
        <w:tc>
          <w:tcPr>
            <w:tcW w:type="dxa" w:w="2664"/>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Modules 1 to 4</w:t>
            </w:r>
          </w:p>
        </w:tc>
        <w:tc>
          <w:tcPr>
            <w:tcW w:type="dxa" w:w="568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Problem Architect foundations, problem framing, decomposition, data, retrieval, templates, scripts, and labs.</w:t>
            </w:r>
          </w:p>
        </w:tc>
      </w:tr>
      <w:tr>
        <w:tc>
          <w:tcPr>
            <w:tcW w:type="dxa" w:w="144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Release 4</w:t>
            </w:r>
          </w:p>
        </w:tc>
        <w:tc>
          <w:tcPr>
            <w:tcW w:type="dxa" w:w="2664"/>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Modules 5 to 9</w:t>
            </w:r>
          </w:p>
        </w:tc>
        <w:tc>
          <w:tcPr>
            <w:tcW w:type="dxa" w:w="568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Model selection, specifications, agents, orchestration, integration, working prototypes, and evaluation hooks.</w:t>
            </w:r>
          </w:p>
        </w:tc>
      </w:tr>
      <w:tr>
        <w:tc>
          <w:tcPr>
            <w:tcW w:type="dxa" w:w="144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Release 5</w:t>
            </w:r>
          </w:p>
        </w:tc>
        <w:tc>
          <w:tcPr>
            <w:tcW w:type="dxa" w:w="2664"/>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Modules 10 to 13</w:t>
            </w:r>
          </w:p>
        </w:tc>
        <w:tc>
          <w:tcPr>
            <w:tcW w:type="dxa" w:w="568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Analytics, evaluation, governance, intelligent enterprise, case incidents, and transformation roadmap.</w:t>
            </w:r>
          </w:p>
        </w:tc>
      </w:tr>
      <w:tr>
        <w:tc>
          <w:tcPr>
            <w:tcW w:type="dxa" w:w="144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Release 6</w:t>
            </w:r>
          </w:p>
        </w:tc>
        <w:tc>
          <w:tcPr>
            <w:tcW w:type="dxa" w:w="2664"/>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Modules 14 to 15</w:t>
            </w:r>
          </w:p>
        </w:tc>
        <w:tc>
          <w:tcPr>
            <w:tcW w:type="dxa" w:w="568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shd w:fill="F3F6F9"/>
          </w:tcPr>
          <w:p>
            <w:pPr>
              <w:spacing w:after="40"/>
            </w:pPr>
            <w:r>
              <w:rPr>
                <w:color w:val="000000"/>
                <w:sz w:val="17"/>
              </w:rPr>
              <w:t>Capstone studio, executive defense, portfolio proof, final rubrics, and completion standard.</w:t>
            </w:r>
          </w:p>
        </w:tc>
      </w:tr>
      <w:tr>
        <w:tc>
          <w:tcPr>
            <w:tcW w:type="dxa" w:w="1440"/>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Release 7</w:t>
            </w:r>
          </w:p>
        </w:tc>
        <w:tc>
          <w:tcPr>
            <w:tcW w:type="dxa" w:w="2664"/>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Delivery packages</w:t>
            </w:r>
          </w:p>
        </w:tc>
        <w:tc>
          <w:tcPr>
            <w:tcW w:type="dxa" w:w="5688"/>
            <w:tcBorders>
              <w:top w:val="single" w:sz="4" w:color="D9D9D9"/>
              <w:left w:val="single" w:sz="4" w:color="D9D9D9"/>
              <w:bottom w:val="single" w:sz="4" w:color="D9D9D9"/>
              <w:right w:val="single" w:sz="4" w:color="D9D9D9"/>
              <w:insideH w:val="single" w:sz="4" w:color="D9D9D9"/>
              <w:insideV w:val="single" w:sz="4" w:color="D9D9D9"/>
            </w:tcBorders>
            <w:tcMar>
              <w:top w:w="100" w:type="dxa"/>
              <w:start w:w="110" w:type="dxa"/>
              <w:bottom w:w="100" w:type="dxa"/>
              <w:end w:w="110" w:type="dxa"/>
            </w:tcMar>
            <w:vAlign w:val="center"/>
          </w:tcPr>
          <w:p>
            <w:pPr>
              <w:spacing w:after="40"/>
            </w:pPr>
            <w:r>
              <w:rPr>
                <w:color w:val="000000"/>
                <w:sz w:val="17"/>
              </w:rPr>
              <w:t>University 30 session guide, self paced course package, course hub, quality review, and launch materials.</w:t>
            </w:r>
          </w:p>
        </w:tc>
      </w:tr>
    </w:tbl>
    <w:p>
      <w:pPr>
        <w:spacing w:after="0"/>
      </w:pPr>
    </w:p>
    <w:p>
      <w:pPr>
        <w:pStyle w:val="Heading1"/>
      </w:pPr>
      <w:r>
        <w:t>Quality rules</w:t>
      </w:r>
    </w:p>
    <w:p>
      <w:pPr>
        <w:pStyle w:val="ListBullet"/>
      </w:pPr>
      <w:r>
        <w:t>Every module begins with a business decision or consequence, not a software tour.</w:t>
      </w:r>
    </w:p>
    <w:p>
      <w:pPr>
        <w:pStyle w:val="ListBullet"/>
      </w:pPr>
      <w:r>
        <w:t>Every build states what people remain accountable for and what the system may not do.</w:t>
      </w:r>
    </w:p>
    <w:p>
      <w:pPr>
        <w:pStyle w:val="ListBullet"/>
      </w:pPr>
      <w:r>
        <w:t>Every consequential output has a verification method, source trail, acceptance standard, or escalation path.</w:t>
      </w:r>
    </w:p>
    <w:p>
      <w:pPr>
        <w:pStyle w:val="ListBullet"/>
      </w:pPr>
      <w:r>
        <w:t>Every tool demonstration teaches a transferable pattern and includes an alternative or simulated path.</w:t>
      </w:r>
    </w:p>
    <w:p>
      <w:pPr>
        <w:pStyle w:val="ListBullet"/>
      </w:pPr>
      <w:r>
        <w:t>Every portfolio artifact distinguishes learner work, AI contribution, verification, revision, and business meaning.</w:t>
      </w:r>
    </w:p>
    <w:p>
      <w:pPr>
        <w:pStyle w:val="ListBullet"/>
      </w:pPr>
      <w:r>
        <w:t>Every assessment rewards reasoning, evidence, controls, and value at least as strongly as technical polish.</w:t>
      </w:r>
    </w:p>
    <w:p>
      <w:pPr>
        <w:pStyle w:val="ListBullet"/>
      </w:pPr>
      <w:r>
        <w:t>Examples and tool references are refreshed without changing the durable course architecture.</w:t>
      </w:r>
    </w:p>
    <w:p>
      <w:pPr>
        <w:pStyle w:val="ListBullet"/>
      </w:pPr>
      <w:r>
        <w:t>The independent master curriculum remains separate from institution specific policies, calendars, logos, and LMS requirements.</w:t>
      </w:r>
    </w:p>
    <w:p>
      <w:pPr>
        <w:pStyle w:val="Heading1"/>
      </w:pPr>
      <w:r>
        <w:t>Immediate next production milestone</w:t>
      </w:r>
    </w:p>
    <w:p>
      <w:r>
        <w:t>Build the Learner Operating System and Module 1 production package next. That release should include the course orientation, software and account decision guide, evidence ledger, AI use and disclosure rules, portfolio structure, Module 1 scripts, slides, worked case, AI Impact Map template, guided lab, knowledge check with feedback, and instructor or facilitator notes. Once this pattern is verified, it becomes the production template for Modules 2 through 15.</w:t>
      </w:r>
    </w:p>
    <w:sectPr w:rsidR="00FC693F" w:rsidRPr="0006063C" w:rsidSect="00034616">
      <w:footerReference w:type="default" r:id="rId9"/>
      <w:pgSz w:w="12240" w:h="15840"/>
      <w:pgMar w:top="1037" w:right="1123"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6"/>
      </w:rPr>
      <w:t>Problem Architect  |  AI Orchestration and Intelligent Business Systems  |  Master Blueprint v1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ptos Display" w:hAnsi="Aptos Display"/>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ptos Display" w:hAnsi="Aptos Display"/>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320"/>
    </w:pPr>
    <w:rPr>
      <w:rFonts w:asciiTheme="majorHAnsi" w:eastAsiaTheme="majorEastAsia" w:hAnsiTheme="majorHAnsi" w:cstheme="majorBidi" w:ascii="Aptos Display" w:hAnsi="Aptos Display"/>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